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2CD7" w14:textId="77777777" w:rsidR="00B8779E" w:rsidRDefault="00C318C8">
      <w:pPr>
        <w:wordWrap w:val="0"/>
        <w:ind w:firstLineChars="0" w:firstLine="0"/>
        <w:jc w:val="both"/>
        <w:rPr>
          <w:rFonts w:ascii="黑体" w:eastAsia="黑体" w:hAnsi="黑体" w:cs="黑体"/>
          <w:color w:val="000000" w:themeColor="text1"/>
          <w:sz w:val="28"/>
          <w:szCs w:val="28"/>
          <w14:ligatures w14:val="none"/>
        </w:rPr>
      </w:pPr>
      <w:r>
        <w:rPr>
          <w:rFonts w:ascii="黑体" w:eastAsia="黑体" w:hAnsi="黑体" w:cs="黑体" w:hint="eastAsia"/>
          <w:color w:val="000000" w:themeColor="text1"/>
          <w:sz w:val="28"/>
          <w:szCs w:val="28"/>
          <w14:ligatures w14:val="none"/>
        </w:rPr>
        <w:t>附件</w:t>
      </w:r>
      <w:r>
        <w:rPr>
          <w:rFonts w:ascii="黑体" w:eastAsia="黑体" w:hAnsi="黑体" w:cs="黑体" w:hint="eastAsia"/>
          <w:color w:val="000000" w:themeColor="text1"/>
          <w:sz w:val="28"/>
          <w:szCs w:val="28"/>
          <w14:ligatures w14:val="none"/>
        </w:rPr>
        <w:t>：</w:t>
      </w:r>
    </w:p>
    <w:p w14:paraId="126DFC44" w14:textId="77777777" w:rsidR="00B8779E" w:rsidRDefault="00C318C8">
      <w:pPr>
        <w:wordWrap w:val="0"/>
        <w:spacing w:after="200" w:line="576" w:lineRule="exact"/>
        <w:ind w:firstLine="880"/>
        <w:jc w:val="center"/>
        <w:rPr>
          <w:rFonts w:ascii="黑体" w:eastAsia="黑体" w:hAnsi="黑体" w:cs="黑体"/>
          <w:color w:val="000000" w:themeColor="text1"/>
          <w:sz w:val="44"/>
        </w:rPr>
      </w:pPr>
      <w:r>
        <w:rPr>
          <w:rFonts w:ascii="黑体" w:eastAsia="黑体" w:hAnsi="黑体" w:cs="黑体" w:hint="eastAsia"/>
          <w:color w:val="000000" w:themeColor="text1"/>
          <w:sz w:val="44"/>
        </w:rPr>
        <w:t>吉安市农业农村发展集团有限公司及下属子公司</w:t>
      </w:r>
      <w:r>
        <w:rPr>
          <w:rFonts w:ascii="黑体" w:eastAsia="黑体" w:hAnsi="黑体" w:cs="黑体" w:hint="eastAsia"/>
          <w:color w:val="000000" w:themeColor="text1"/>
          <w:sz w:val="44"/>
        </w:rPr>
        <w:t>2025</w:t>
      </w:r>
      <w:r>
        <w:rPr>
          <w:rFonts w:ascii="黑体" w:eastAsia="黑体" w:hAnsi="黑体" w:cs="黑体" w:hint="eastAsia"/>
          <w:color w:val="000000" w:themeColor="text1"/>
          <w:sz w:val="44"/>
        </w:rPr>
        <w:t>年</w:t>
      </w:r>
    </w:p>
    <w:p w14:paraId="20736D1C" w14:textId="77777777" w:rsidR="00B8779E" w:rsidRDefault="00C318C8">
      <w:pPr>
        <w:wordWrap w:val="0"/>
        <w:spacing w:after="200" w:line="576" w:lineRule="exact"/>
        <w:ind w:firstLine="880"/>
        <w:jc w:val="center"/>
        <w:rPr>
          <w:rFonts w:ascii="黑体" w:eastAsia="黑体" w:hAnsi="黑体" w:cs="黑体"/>
          <w:color w:val="000000" w:themeColor="text1"/>
          <w:sz w:val="44"/>
        </w:rPr>
      </w:pPr>
      <w:r>
        <w:rPr>
          <w:rFonts w:ascii="黑体" w:eastAsia="黑体" w:hAnsi="黑体" w:cs="黑体" w:hint="eastAsia"/>
          <w:color w:val="000000" w:themeColor="text1"/>
          <w:sz w:val="44"/>
        </w:rPr>
        <w:t>第二批面向社会公开招聘岗位及任职要求</w:t>
      </w:r>
    </w:p>
    <w:tbl>
      <w:tblPr>
        <w:tblW w:w="4887" w:type="pct"/>
        <w:jc w:val="center"/>
        <w:tblLook w:val="04A0" w:firstRow="1" w:lastRow="0" w:firstColumn="1" w:lastColumn="0" w:noHBand="0" w:noVBand="1"/>
      </w:tblPr>
      <w:tblGrid>
        <w:gridCol w:w="776"/>
        <w:gridCol w:w="1490"/>
        <w:gridCol w:w="1283"/>
        <w:gridCol w:w="1673"/>
        <w:gridCol w:w="1258"/>
        <w:gridCol w:w="7392"/>
        <w:gridCol w:w="1389"/>
      </w:tblGrid>
      <w:tr w:rsidR="00B8779E" w14:paraId="4B95FECB" w14:textId="77777777">
        <w:trPr>
          <w:trHeight w:val="567"/>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D8BB0"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序号</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4A178"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用人单位</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38430"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需求部门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2E832"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岗位名称</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2C04D"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招聘人数</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80072"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岗位条件</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5F147"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考试方式</w:t>
            </w:r>
          </w:p>
        </w:tc>
      </w:tr>
      <w:tr w:rsidR="00B8779E" w14:paraId="412AD2EB" w14:textId="77777777">
        <w:trPr>
          <w:trHeight w:val="2526"/>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C8EF5"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4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E52557"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吉安市农业农村发展集团有限公司</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680BA"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办公室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53ECD"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负责人</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73982"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5ED97"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本科及以上学历（并取得相应学位），专业不限；</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40</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具有</w:t>
            </w:r>
            <w:r>
              <w:rPr>
                <w:rFonts w:hint="eastAsia"/>
                <w:color w:val="000000" w:themeColor="text1"/>
                <w:kern w:val="0"/>
                <w:sz w:val="24"/>
                <w:szCs w:val="24"/>
                <w:lang w:bidi="ar"/>
              </w:rPr>
              <w:t>5</w:t>
            </w:r>
            <w:r>
              <w:rPr>
                <w:rFonts w:hint="eastAsia"/>
                <w:color w:val="000000" w:themeColor="text1"/>
                <w:kern w:val="0"/>
                <w:sz w:val="24"/>
                <w:szCs w:val="24"/>
                <w:lang w:bidi="ar"/>
              </w:rPr>
              <w:t>年及以上行政文秘工作经验，且有</w:t>
            </w:r>
            <w:r>
              <w:rPr>
                <w:rFonts w:hint="eastAsia"/>
                <w:color w:val="000000" w:themeColor="text1"/>
                <w:kern w:val="0"/>
                <w:sz w:val="24"/>
                <w:szCs w:val="24"/>
                <w:lang w:bidi="ar"/>
              </w:rPr>
              <w:t>3</w:t>
            </w:r>
            <w:r>
              <w:rPr>
                <w:rFonts w:hint="eastAsia"/>
                <w:color w:val="000000" w:themeColor="text1"/>
                <w:kern w:val="0"/>
                <w:sz w:val="24"/>
                <w:szCs w:val="24"/>
                <w:lang w:bidi="ar"/>
              </w:rPr>
              <w:t>年及以上办公室负责人岗位工作经验；</w:t>
            </w:r>
            <w:r>
              <w:rPr>
                <w:rFonts w:hint="eastAsia"/>
                <w:color w:val="000000" w:themeColor="text1"/>
                <w:kern w:val="0"/>
                <w:sz w:val="24"/>
                <w:szCs w:val="24"/>
                <w:lang w:bidi="ar"/>
              </w:rPr>
              <w:br/>
              <w:t>4.</w:t>
            </w:r>
            <w:r>
              <w:rPr>
                <w:rFonts w:hint="eastAsia"/>
                <w:color w:val="000000" w:themeColor="text1"/>
                <w:kern w:val="0"/>
                <w:sz w:val="24"/>
                <w:szCs w:val="24"/>
                <w:lang w:bidi="ar"/>
              </w:rPr>
              <w:t>文笔优秀，具备良好的制度编写、公文起草能力；</w:t>
            </w:r>
            <w:r>
              <w:rPr>
                <w:rFonts w:hint="eastAsia"/>
                <w:color w:val="000000" w:themeColor="text1"/>
                <w:kern w:val="0"/>
                <w:sz w:val="24"/>
                <w:szCs w:val="24"/>
                <w:lang w:bidi="ar"/>
              </w:rPr>
              <w:br/>
              <w:t>5.</w:t>
            </w:r>
            <w:r>
              <w:rPr>
                <w:rFonts w:hint="eastAsia"/>
                <w:color w:val="000000" w:themeColor="text1"/>
                <w:kern w:val="0"/>
                <w:sz w:val="24"/>
                <w:szCs w:val="24"/>
                <w:lang w:bidi="ar"/>
              </w:rPr>
              <w:t>熟练使用办公电脑和</w:t>
            </w:r>
            <w:r>
              <w:rPr>
                <w:rFonts w:hint="eastAsia"/>
                <w:color w:val="000000" w:themeColor="text1"/>
                <w:kern w:val="0"/>
                <w:sz w:val="24"/>
                <w:szCs w:val="24"/>
                <w:lang w:bidi="ar"/>
              </w:rPr>
              <w:t>Office</w:t>
            </w:r>
            <w:r>
              <w:rPr>
                <w:rFonts w:hint="eastAsia"/>
                <w:color w:val="000000" w:themeColor="text1"/>
                <w:kern w:val="0"/>
                <w:sz w:val="24"/>
                <w:szCs w:val="24"/>
                <w:lang w:bidi="ar"/>
              </w:rPr>
              <w:t>办公软件，熟悉文秘、行政管理、人力资源管理等知识。</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8B0FE"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r>
              <w:rPr>
                <w:rFonts w:hint="eastAsia"/>
                <w:color w:val="000000" w:themeColor="text1"/>
                <w:kern w:val="0"/>
                <w:sz w:val="24"/>
                <w:szCs w:val="24"/>
                <w:lang w:bidi="ar"/>
              </w:rPr>
              <w:t>+</w:t>
            </w:r>
            <w:r>
              <w:rPr>
                <w:rFonts w:hint="eastAsia"/>
                <w:color w:val="000000" w:themeColor="text1"/>
                <w:kern w:val="0"/>
                <w:sz w:val="24"/>
                <w:szCs w:val="24"/>
                <w:lang w:bidi="ar"/>
              </w:rPr>
              <w:t>加试</w:t>
            </w:r>
          </w:p>
        </w:tc>
      </w:tr>
      <w:tr w:rsidR="00B8779E" w14:paraId="49918C46" w14:textId="77777777">
        <w:trPr>
          <w:trHeight w:val="2398"/>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A68A0"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2</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C8125" w14:textId="77777777" w:rsidR="00B8779E" w:rsidRDefault="00B8779E">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312B3" w14:textId="77777777" w:rsidR="00B8779E" w:rsidRDefault="00B8779E">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147F4"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文秘岗</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216E9"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5B61F"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本科及以上学历（并取得相应学位），中国语言文学类、新闻传播学类、公共管理类、工商管理类专业；</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35</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具有</w:t>
            </w:r>
            <w:r>
              <w:rPr>
                <w:rFonts w:hint="eastAsia"/>
                <w:color w:val="000000" w:themeColor="text1"/>
                <w:kern w:val="0"/>
                <w:sz w:val="24"/>
                <w:szCs w:val="24"/>
                <w:lang w:bidi="ar"/>
              </w:rPr>
              <w:t>2</w:t>
            </w:r>
            <w:r>
              <w:rPr>
                <w:rFonts w:hint="eastAsia"/>
                <w:color w:val="000000" w:themeColor="text1"/>
                <w:kern w:val="0"/>
                <w:sz w:val="24"/>
                <w:szCs w:val="24"/>
                <w:lang w:bidi="ar"/>
              </w:rPr>
              <w:t>年及以上同岗位工作经验，文笔优秀，具备良好的公文起草能力，熟练使用办公电脑和</w:t>
            </w:r>
            <w:r>
              <w:rPr>
                <w:rFonts w:hint="eastAsia"/>
                <w:color w:val="000000" w:themeColor="text1"/>
                <w:kern w:val="0"/>
                <w:sz w:val="24"/>
                <w:szCs w:val="24"/>
                <w:lang w:bidi="ar"/>
              </w:rPr>
              <w:t>Office</w:t>
            </w:r>
            <w:r>
              <w:rPr>
                <w:rFonts w:hint="eastAsia"/>
                <w:color w:val="000000" w:themeColor="text1"/>
                <w:kern w:val="0"/>
                <w:sz w:val="24"/>
                <w:szCs w:val="24"/>
                <w:lang w:bidi="ar"/>
              </w:rPr>
              <w:t>办公软件；</w:t>
            </w:r>
            <w:r>
              <w:rPr>
                <w:rFonts w:hint="eastAsia"/>
                <w:color w:val="000000" w:themeColor="text1"/>
                <w:kern w:val="0"/>
                <w:sz w:val="24"/>
                <w:szCs w:val="24"/>
                <w:lang w:bidi="ar"/>
              </w:rPr>
              <w:br/>
              <w:t>4.</w:t>
            </w:r>
            <w:r>
              <w:rPr>
                <w:rFonts w:hint="eastAsia"/>
                <w:color w:val="000000" w:themeColor="text1"/>
                <w:kern w:val="0"/>
                <w:sz w:val="24"/>
                <w:szCs w:val="24"/>
                <w:lang w:bidi="ar"/>
              </w:rPr>
              <w:t>有</w:t>
            </w:r>
            <w:r>
              <w:rPr>
                <w:rFonts w:hint="eastAsia"/>
                <w:color w:val="000000" w:themeColor="text1"/>
                <w:kern w:val="0"/>
                <w:sz w:val="24"/>
                <w:szCs w:val="24"/>
                <w:lang w:bidi="ar"/>
              </w:rPr>
              <w:t>2</w:t>
            </w:r>
            <w:r>
              <w:rPr>
                <w:rFonts w:hint="eastAsia"/>
                <w:color w:val="000000" w:themeColor="text1"/>
                <w:kern w:val="0"/>
                <w:sz w:val="24"/>
                <w:szCs w:val="24"/>
                <w:lang w:bidi="ar"/>
              </w:rPr>
              <w:t>年及以上机关事业单位或国有企业公文写作工作经验者可放宽专业要求。</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A8960E"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1AB65564" w14:textId="77777777">
        <w:trPr>
          <w:trHeight w:val="1843"/>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F3690"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3</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D2A0D" w14:textId="77777777" w:rsidR="00B8779E" w:rsidRDefault="00B8779E">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2F263" w14:textId="77777777" w:rsidR="00B8779E" w:rsidRDefault="00B8779E">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9AC9C"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采购专员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FC50C"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73840"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本科及以上学历，专业不限；</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35</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具有</w:t>
            </w:r>
            <w:r>
              <w:rPr>
                <w:rFonts w:hint="eastAsia"/>
                <w:color w:val="000000" w:themeColor="text1"/>
                <w:kern w:val="0"/>
                <w:sz w:val="24"/>
                <w:szCs w:val="24"/>
                <w:lang w:bidi="ar"/>
              </w:rPr>
              <w:t>2</w:t>
            </w:r>
            <w:r>
              <w:rPr>
                <w:rFonts w:hint="eastAsia"/>
                <w:color w:val="000000" w:themeColor="text1"/>
                <w:kern w:val="0"/>
                <w:sz w:val="24"/>
                <w:szCs w:val="24"/>
                <w:lang w:bidi="ar"/>
              </w:rPr>
              <w:t>年及以上采购、招投标或供应链管理工作经历；</w:t>
            </w:r>
            <w:r>
              <w:rPr>
                <w:rFonts w:hint="eastAsia"/>
                <w:color w:val="000000" w:themeColor="text1"/>
                <w:kern w:val="0"/>
                <w:sz w:val="24"/>
                <w:szCs w:val="24"/>
                <w:lang w:bidi="ar"/>
              </w:rPr>
              <w:br/>
            </w:r>
            <w:r>
              <w:rPr>
                <w:rFonts w:hint="eastAsia"/>
                <w:color w:val="000000" w:themeColor="text1"/>
                <w:kern w:val="0"/>
                <w:sz w:val="24"/>
                <w:szCs w:val="24"/>
                <w:lang w:bidi="ar"/>
              </w:rPr>
              <w:t>4.</w:t>
            </w:r>
            <w:r>
              <w:rPr>
                <w:rFonts w:hint="eastAsia"/>
                <w:color w:val="000000" w:themeColor="text1"/>
                <w:kern w:val="0"/>
                <w:sz w:val="24"/>
                <w:szCs w:val="24"/>
                <w:lang w:bidi="ar"/>
              </w:rPr>
              <w:t>熟悉政府采购法规、各类采购平台操作流程及供应商管理。具备较强的市场调研、商务谈判、成本控制意识和风险防范能力。</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5AF64"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48A535D7" w14:textId="77777777">
        <w:trPr>
          <w:trHeight w:val="2268"/>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68A6F"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lastRenderedPageBreak/>
              <w:t>4</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9AB81" w14:textId="77777777" w:rsidR="00B8779E" w:rsidRDefault="00B8779E">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52BE9"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纪检监察室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25E64"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纪检监察岗</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BE683"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714AA"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本科及以上学历（并取得相应学位），经济学类、法学类、教育学类、文学类、管理学专业；</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35</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具有</w:t>
            </w:r>
            <w:r>
              <w:rPr>
                <w:rFonts w:hint="eastAsia"/>
                <w:color w:val="000000" w:themeColor="text1"/>
                <w:kern w:val="0"/>
                <w:sz w:val="24"/>
                <w:szCs w:val="24"/>
                <w:lang w:bidi="ar"/>
              </w:rPr>
              <w:t>1</w:t>
            </w:r>
            <w:r>
              <w:rPr>
                <w:rFonts w:hint="eastAsia"/>
                <w:color w:val="000000" w:themeColor="text1"/>
                <w:kern w:val="0"/>
                <w:sz w:val="24"/>
                <w:szCs w:val="24"/>
                <w:lang w:bidi="ar"/>
              </w:rPr>
              <w:t>年及以上在党务或审计相关部门的工作经验；</w:t>
            </w:r>
            <w:r>
              <w:rPr>
                <w:rFonts w:hint="eastAsia"/>
                <w:color w:val="000000" w:themeColor="text1"/>
                <w:kern w:val="0"/>
                <w:sz w:val="24"/>
                <w:szCs w:val="24"/>
                <w:lang w:bidi="ar"/>
              </w:rPr>
              <w:br/>
              <w:t>4.</w:t>
            </w:r>
            <w:r>
              <w:rPr>
                <w:rFonts w:hint="eastAsia"/>
                <w:color w:val="000000" w:themeColor="text1"/>
                <w:kern w:val="0"/>
                <w:sz w:val="24"/>
                <w:szCs w:val="24"/>
                <w:lang w:bidi="ar"/>
              </w:rPr>
              <w:t>政治素质高，原则性强，具备良好的组织协调、调查取证、文字表达和独立工作能力；</w:t>
            </w:r>
            <w:r>
              <w:rPr>
                <w:rFonts w:hint="eastAsia"/>
                <w:color w:val="000000" w:themeColor="text1"/>
                <w:kern w:val="0"/>
                <w:sz w:val="24"/>
                <w:szCs w:val="24"/>
                <w:lang w:bidi="ar"/>
              </w:rPr>
              <w:br/>
              <w:t>5.</w:t>
            </w:r>
            <w:r>
              <w:rPr>
                <w:rFonts w:hint="eastAsia"/>
                <w:color w:val="000000" w:themeColor="text1"/>
                <w:kern w:val="0"/>
                <w:sz w:val="24"/>
                <w:szCs w:val="24"/>
                <w:lang w:bidi="ar"/>
              </w:rPr>
              <w:t>中共党员（含预备党员）。</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0BF3B"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132C0A15" w14:textId="77777777">
        <w:trPr>
          <w:trHeight w:val="2164"/>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F592B"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5</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C74DA" w14:textId="77777777" w:rsidR="00B8779E" w:rsidRDefault="00B8779E">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BABCE"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计划财务部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AEB28"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出纳</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C37F9"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C0827"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本科及以上学历（并取得相应学位），经济学类、金融学类、财政学类、工商管理类专业；</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35</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持有初级及以上会计专业技术资格证书；</w:t>
            </w:r>
            <w:r>
              <w:rPr>
                <w:rFonts w:hint="eastAsia"/>
                <w:color w:val="000000" w:themeColor="text1"/>
                <w:kern w:val="0"/>
                <w:sz w:val="24"/>
                <w:szCs w:val="24"/>
                <w:lang w:bidi="ar"/>
              </w:rPr>
              <w:br/>
              <w:t>4.</w:t>
            </w:r>
            <w:r>
              <w:rPr>
                <w:rFonts w:hint="eastAsia"/>
                <w:color w:val="000000" w:themeColor="text1"/>
                <w:kern w:val="0"/>
                <w:sz w:val="24"/>
                <w:szCs w:val="24"/>
                <w:lang w:bidi="ar"/>
              </w:rPr>
              <w:t>具有相关财会工作经历，熟悉银行结算、票据管理和资金收付流程，能熟练使用财务软件，责任心强。</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7896"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1AD96AC2" w14:textId="77777777">
        <w:trPr>
          <w:trHeight w:val="90"/>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B7736"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6</w:t>
            </w:r>
          </w:p>
        </w:tc>
        <w:tc>
          <w:tcPr>
            <w:tcW w:w="4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691334"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吉安市吉振农业产业运营管理有限公司</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12A1C2"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营销部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7095"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负责人</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FED8D"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929DE"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本科及以上学历，专业不限；</w:t>
            </w:r>
          </w:p>
          <w:p w14:paraId="2947F5DA"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2.</w:t>
            </w:r>
            <w:r>
              <w:rPr>
                <w:rFonts w:hint="eastAsia"/>
                <w:color w:val="000000" w:themeColor="text1"/>
                <w:kern w:val="0"/>
                <w:sz w:val="24"/>
                <w:szCs w:val="24"/>
                <w:lang w:bidi="ar"/>
              </w:rPr>
              <w:t>年龄</w:t>
            </w:r>
            <w:r>
              <w:rPr>
                <w:rFonts w:hint="eastAsia"/>
                <w:color w:val="000000" w:themeColor="text1"/>
                <w:kern w:val="0"/>
                <w:sz w:val="24"/>
                <w:szCs w:val="24"/>
                <w:lang w:bidi="ar"/>
              </w:rPr>
              <w:t>40</w:t>
            </w:r>
            <w:r>
              <w:rPr>
                <w:rFonts w:hint="eastAsia"/>
                <w:color w:val="000000" w:themeColor="text1"/>
                <w:kern w:val="0"/>
                <w:sz w:val="24"/>
                <w:szCs w:val="24"/>
                <w:lang w:bidi="ar"/>
              </w:rPr>
              <w:t>周岁及以下；</w:t>
            </w:r>
          </w:p>
          <w:p w14:paraId="48AF7B9E"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3.</w:t>
            </w:r>
            <w:r>
              <w:rPr>
                <w:rFonts w:hint="eastAsia"/>
                <w:color w:val="000000" w:themeColor="text1"/>
                <w:kern w:val="0"/>
                <w:sz w:val="24"/>
                <w:szCs w:val="24"/>
                <w:lang w:bidi="ar"/>
              </w:rPr>
              <w:t>具有</w:t>
            </w:r>
            <w:r>
              <w:rPr>
                <w:rFonts w:hint="eastAsia"/>
                <w:color w:val="000000" w:themeColor="text1"/>
                <w:kern w:val="0"/>
                <w:sz w:val="24"/>
                <w:szCs w:val="24"/>
                <w:lang w:bidi="ar"/>
              </w:rPr>
              <w:t>3</w:t>
            </w:r>
            <w:r>
              <w:rPr>
                <w:rFonts w:hint="eastAsia"/>
                <w:color w:val="000000" w:themeColor="text1"/>
                <w:kern w:val="0"/>
                <w:sz w:val="24"/>
                <w:szCs w:val="24"/>
                <w:lang w:bidi="ar"/>
              </w:rPr>
              <w:t>年及以上营销管理负责人同等职务工作经历；</w:t>
            </w:r>
          </w:p>
          <w:p w14:paraId="0F264AEC"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4.</w:t>
            </w:r>
            <w:r>
              <w:rPr>
                <w:rFonts w:hint="eastAsia"/>
                <w:color w:val="000000" w:themeColor="text1"/>
                <w:kern w:val="0"/>
                <w:sz w:val="24"/>
                <w:szCs w:val="24"/>
                <w:lang w:bidi="ar"/>
              </w:rPr>
              <w:t>具备独立制定并实施公司级营销战略、品牌规划及年度预算的成功经验；</w:t>
            </w:r>
          </w:p>
          <w:p w14:paraId="4B14F023"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5.</w:t>
            </w:r>
            <w:r>
              <w:rPr>
                <w:rFonts w:hint="eastAsia"/>
                <w:color w:val="000000" w:themeColor="text1"/>
                <w:kern w:val="0"/>
                <w:sz w:val="24"/>
                <w:szCs w:val="24"/>
                <w:lang w:bidi="ar"/>
              </w:rPr>
              <w:t>精通线上线下全渠道营销模式，具备出色的团队领导、市场洞察与商务谈判能力。对市场趋势有敏锐判断力，能有效驱动销售增长与品牌价值提升。</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D5597"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r>
              <w:rPr>
                <w:rFonts w:hint="eastAsia"/>
                <w:color w:val="000000" w:themeColor="text1"/>
                <w:kern w:val="0"/>
                <w:sz w:val="24"/>
                <w:szCs w:val="24"/>
                <w:lang w:bidi="ar"/>
              </w:rPr>
              <w:t>+</w:t>
            </w:r>
            <w:r>
              <w:rPr>
                <w:rFonts w:hint="eastAsia"/>
                <w:color w:val="000000" w:themeColor="text1"/>
                <w:kern w:val="0"/>
                <w:sz w:val="24"/>
                <w:szCs w:val="24"/>
                <w:lang w:bidi="ar"/>
              </w:rPr>
              <w:t>加试</w:t>
            </w:r>
          </w:p>
        </w:tc>
      </w:tr>
      <w:tr w:rsidR="00B8779E" w14:paraId="04B342DA" w14:textId="77777777">
        <w:trPr>
          <w:trHeight w:val="1447"/>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15358"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7</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4719A7" w14:textId="77777777" w:rsidR="00B8779E" w:rsidRDefault="00B8779E">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00ED6" w14:textId="77777777" w:rsidR="00B8779E" w:rsidRDefault="00B8779E">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5E230"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市场营销专员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318FD"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27BAE"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1.</w:t>
            </w:r>
            <w:r>
              <w:rPr>
                <w:rFonts w:hint="eastAsia"/>
                <w:color w:val="000000" w:themeColor="text1"/>
                <w:kern w:val="0"/>
                <w:sz w:val="24"/>
                <w:szCs w:val="24"/>
                <w:lang w:bidi="ar"/>
              </w:rPr>
              <w:t>本科及以上学历，专业不限；</w:t>
            </w:r>
          </w:p>
          <w:p w14:paraId="6B5F668D"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2.</w:t>
            </w:r>
            <w:r>
              <w:rPr>
                <w:rFonts w:hint="eastAsia"/>
                <w:color w:val="000000" w:themeColor="text1"/>
                <w:kern w:val="0"/>
                <w:sz w:val="24"/>
                <w:szCs w:val="24"/>
                <w:lang w:bidi="ar"/>
              </w:rPr>
              <w:t>年龄</w:t>
            </w:r>
            <w:r>
              <w:rPr>
                <w:rFonts w:hint="eastAsia"/>
                <w:color w:val="000000" w:themeColor="text1"/>
                <w:kern w:val="0"/>
                <w:sz w:val="24"/>
                <w:szCs w:val="24"/>
                <w:lang w:bidi="ar"/>
              </w:rPr>
              <w:t>30</w:t>
            </w:r>
            <w:r>
              <w:rPr>
                <w:rFonts w:hint="eastAsia"/>
                <w:color w:val="000000" w:themeColor="text1"/>
                <w:kern w:val="0"/>
                <w:sz w:val="24"/>
                <w:szCs w:val="24"/>
                <w:lang w:bidi="ar"/>
              </w:rPr>
              <w:t>周岁及以下；</w:t>
            </w:r>
          </w:p>
          <w:p w14:paraId="45EE0CBC"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3.</w:t>
            </w:r>
            <w:r>
              <w:rPr>
                <w:rFonts w:hint="eastAsia"/>
                <w:color w:val="000000" w:themeColor="text1"/>
                <w:kern w:val="0"/>
                <w:sz w:val="24"/>
                <w:szCs w:val="24"/>
                <w:lang w:bidi="ar"/>
              </w:rPr>
              <w:t>具有</w:t>
            </w:r>
            <w:r>
              <w:rPr>
                <w:rFonts w:hint="eastAsia"/>
                <w:color w:val="000000" w:themeColor="text1"/>
                <w:kern w:val="0"/>
                <w:sz w:val="24"/>
                <w:szCs w:val="24"/>
                <w:lang w:bidi="ar"/>
              </w:rPr>
              <w:t>2</w:t>
            </w:r>
            <w:r>
              <w:rPr>
                <w:rFonts w:hint="eastAsia"/>
                <w:color w:val="000000" w:themeColor="text1"/>
                <w:kern w:val="0"/>
                <w:sz w:val="24"/>
                <w:szCs w:val="24"/>
                <w:lang w:bidi="ar"/>
              </w:rPr>
              <w:t>年及以上市场营销或销售类工作经验；</w:t>
            </w:r>
          </w:p>
          <w:p w14:paraId="586B5625"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4.</w:t>
            </w:r>
            <w:r>
              <w:rPr>
                <w:rFonts w:hint="eastAsia"/>
                <w:color w:val="000000" w:themeColor="text1"/>
                <w:kern w:val="0"/>
                <w:sz w:val="24"/>
                <w:szCs w:val="24"/>
                <w:lang w:bidi="ar"/>
              </w:rPr>
              <w:t>能独立完成市场调研、营销方案策划及线下活动执行。具备较强的客户沟通、商务谈判及数据分析能力。</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BF15"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342671E4" w14:textId="77777777">
        <w:trPr>
          <w:trHeight w:val="284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85DD7"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lastRenderedPageBreak/>
              <w:t>8</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4E73B" w14:textId="77777777" w:rsidR="00B8779E" w:rsidRDefault="00B8779E">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7B273"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电商部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5D4E6"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电商专员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53D6A"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1FEC0"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1.</w:t>
            </w:r>
            <w:r>
              <w:rPr>
                <w:rFonts w:hint="eastAsia"/>
                <w:color w:val="000000" w:themeColor="text1"/>
                <w:kern w:val="0"/>
                <w:sz w:val="24"/>
                <w:szCs w:val="24"/>
                <w:lang w:bidi="ar"/>
              </w:rPr>
              <w:t>大专及以上学历</w:t>
            </w:r>
            <w:r>
              <w:rPr>
                <w:rFonts w:hint="eastAsia"/>
                <w:color w:val="000000" w:themeColor="text1"/>
                <w:kern w:val="0"/>
                <w:sz w:val="24"/>
                <w:szCs w:val="24"/>
                <w:lang w:bidi="ar"/>
              </w:rPr>
              <w:t>，</w:t>
            </w:r>
            <w:r>
              <w:rPr>
                <w:rFonts w:hint="eastAsia"/>
                <w:color w:val="000000" w:themeColor="text1"/>
                <w:kern w:val="0"/>
                <w:sz w:val="24"/>
                <w:szCs w:val="24"/>
                <w:lang w:bidi="ar"/>
              </w:rPr>
              <w:t>专业不限；</w:t>
            </w:r>
          </w:p>
          <w:p w14:paraId="4866D8B3"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2.</w:t>
            </w:r>
            <w:r>
              <w:rPr>
                <w:rFonts w:hint="eastAsia"/>
                <w:color w:val="000000" w:themeColor="text1"/>
                <w:kern w:val="0"/>
                <w:sz w:val="24"/>
                <w:szCs w:val="24"/>
                <w:lang w:bidi="ar"/>
              </w:rPr>
              <w:t>年龄</w:t>
            </w:r>
            <w:r>
              <w:rPr>
                <w:rFonts w:hint="eastAsia"/>
                <w:color w:val="000000" w:themeColor="text1"/>
                <w:kern w:val="0"/>
                <w:sz w:val="24"/>
                <w:szCs w:val="24"/>
                <w:lang w:bidi="ar"/>
              </w:rPr>
              <w:t>35</w:t>
            </w:r>
            <w:r>
              <w:rPr>
                <w:rFonts w:hint="eastAsia"/>
                <w:color w:val="000000" w:themeColor="text1"/>
                <w:kern w:val="0"/>
                <w:sz w:val="24"/>
                <w:szCs w:val="24"/>
                <w:lang w:bidi="ar"/>
              </w:rPr>
              <w:t>周岁及以下；</w:t>
            </w:r>
          </w:p>
          <w:p w14:paraId="2C9439C6"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3.</w:t>
            </w:r>
            <w:r>
              <w:rPr>
                <w:rFonts w:hint="eastAsia"/>
                <w:color w:val="000000" w:themeColor="text1"/>
                <w:kern w:val="0"/>
                <w:sz w:val="24"/>
                <w:szCs w:val="24"/>
                <w:lang w:bidi="ar"/>
              </w:rPr>
              <w:t>具有</w:t>
            </w:r>
            <w:r>
              <w:rPr>
                <w:rFonts w:hint="eastAsia"/>
                <w:color w:val="000000" w:themeColor="text1"/>
                <w:kern w:val="0"/>
                <w:sz w:val="24"/>
                <w:szCs w:val="24"/>
                <w:lang w:bidi="ar"/>
              </w:rPr>
              <w:t>2</w:t>
            </w:r>
            <w:r>
              <w:rPr>
                <w:rFonts w:hint="eastAsia"/>
                <w:color w:val="000000" w:themeColor="text1"/>
                <w:kern w:val="0"/>
                <w:sz w:val="24"/>
                <w:szCs w:val="24"/>
                <w:lang w:bidi="ar"/>
              </w:rPr>
              <w:t>年及以上电商、数字营销或信息化部门从事电商平台运营、内容营销或用户增长工作经历；</w:t>
            </w:r>
          </w:p>
          <w:p w14:paraId="4D79263D" w14:textId="77777777" w:rsidR="00B8779E" w:rsidRDefault="00C318C8">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4.</w:t>
            </w:r>
            <w:r>
              <w:rPr>
                <w:rFonts w:hint="eastAsia"/>
                <w:color w:val="000000" w:themeColor="text1"/>
                <w:kern w:val="0"/>
                <w:sz w:val="24"/>
                <w:szCs w:val="24"/>
                <w:lang w:bidi="ar"/>
              </w:rPr>
              <w:t>熟悉主流电商平台（如天猫、京东、抖音等）运营规则与数字营销工具，能独立负责店铺运营或直播项目；</w:t>
            </w:r>
          </w:p>
          <w:p w14:paraId="3BBCCCAD"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5.</w:t>
            </w:r>
            <w:r>
              <w:rPr>
                <w:rFonts w:hint="eastAsia"/>
                <w:color w:val="000000" w:themeColor="text1"/>
                <w:kern w:val="0"/>
                <w:sz w:val="24"/>
                <w:szCs w:val="24"/>
                <w:lang w:bidi="ar"/>
              </w:rPr>
              <w:t>具备良好的数据分析能力与创新思维，有成功的线上销售转化案例者优先。</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4CC82"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138517E5" w14:textId="77777777">
        <w:trPr>
          <w:trHeight w:val="170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C096D"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9</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26D06"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劳务派遣</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D2B2B"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办公室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DB5A3"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前台工作人员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DFDB7"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B249C" w14:textId="77777777" w:rsidR="00B8779E" w:rsidRDefault="00C318C8">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w:t>
            </w:r>
            <w:r>
              <w:rPr>
                <w:rFonts w:hint="eastAsia"/>
                <w:color w:val="000000" w:themeColor="text1"/>
                <w:kern w:val="0"/>
                <w:sz w:val="24"/>
                <w:szCs w:val="24"/>
                <w:lang w:bidi="ar"/>
              </w:rPr>
              <w:t>大专及以上学历，专业不限；</w:t>
            </w:r>
            <w:r>
              <w:rPr>
                <w:rFonts w:hint="eastAsia"/>
                <w:color w:val="000000" w:themeColor="text1"/>
                <w:kern w:val="0"/>
                <w:sz w:val="24"/>
                <w:szCs w:val="24"/>
                <w:lang w:bidi="ar"/>
              </w:rPr>
              <w:br/>
              <w:t>2.</w:t>
            </w:r>
            <w:r>
              <w:rPr>
                <w:rFonts w:hint="eastAsia"/>
                <w:color w:val="000000" w:themeColor="text1"/>
                <w:kern w:val="0"/>
                <w:sz w:val="24"/>
                <w:szCs w:val="24"/>
                <w:lang w:bidi="ar"/>
              </w:rPr>
              <w:t>年龄</w:t>
            </w:r>
            <w:r>
              <w:rPr>
                <w:rFonts w:hint="eastAsia"/>
                <w:color w:val="000000" w:themeColor="text1"/>
                <w:kern w:val="0"/>
                <w:sz w:val="24"/>
                <w:szCs w:val="24"/>
                <w:lang w:bidi="ar"/>
              </w:rPr>
              <w:t>30</w:t>
            </w:r>
            <w:r>
              <w:rPr>
                <w:rFonts w:hint="eastAsia"/>
                <w:color w:val="000000" w:themeColor="text1"/>
                <w:kern w:val="0"/>
                <w:sz w:val="24"/>
                <w:szCs w:val="24"/>
                <w:lang w:bidi="ar"/>
              </w:rPr>
              <w:t>周岁及以下；</w:t>
            </w:r>
            <w:r>
              <w:rPr>
                <w:rFonts w:hint="eastAsia"/>
                <w:color w:val="000000" w:themeColor="text1"/>
                <w:kern w:val="0"/>
                <w:sz w:val="24"/>
                <w:szCs w:val="24"/>
                <w:lang w:bidi="ar"/>
              </w:rPr>
              <w:br/>
              <w:t>3.</w:t>
            </w:r>
            <w:r>
              <w:rPr>
                <w:rFonts w:hint="eastAsia"/>
                <w:color w:val="000000" w:themeColor="text1"/>
                <w:kern w:val="0"/>
                <w:sz w:val="24"/>
                <w:szCs w:val="24"/>
                <w:lang w:bidi="ar"/>
              </w:rPr>
              <w:t>具有</w:t>
            </w:r>
            <w:r>
              <w:rPr>
                <w:rFonts w:hint="eastAsia"/>
                <w:color w:val="000000" w:themeColor="text1"/>
                <w:kern w:val="0"/>
                <w:sz w:val="24"/>
                <w:szCs w:val="24"/>
                <w:lang w:bidi="ar"/>
              </w:rPr>
              <w:t>1</w:t>
            </w:r>
            <w:r>
              <w:rPr>
                <w:rFonts w:hint="eastAsia"/>
                <w:color w:val="000000" w:themeColor="text1"/>
                <w:kern w:val="0"/>
                <w:sz w:val="24"/>
                <w:szCs w:val="24"/>
                <w:lang w:bidi="ar"/>
              </w:rPr>
              <w:t>年及以上前台、行政接待或客服经验。具备优秀的沟通表达能力与服务意识，工作勤快、踏实肯干；熟悉基本办公软件操作；</w:t>
            </w:r>
            <w:r>
              <w:rPr>
                <w:rFonts w:hint="eastAsia"/>
                <w:color w:val="000000" w:themeColor="text1"/>
                <w:kern w:val="0"/>
                <w:sz w:val="24"/>
                <w:szCs w:val="24"/>
                <w:lang w:bidi="ar"/>
              </w:rPr>
              <w:br/>
              <w:t>4.</w:t>
            </w:r>
            <w:r>
              <w:rPr>
                <w:rFonts w:hint="eastAsia"/>
                <w:color w:val="000000" w:themeColor="text1"/>
                <w:kern w:val="0"/>
                <w:sz w:val="24"/>
                <w:szCs w:val="24"/>
                <w:lang w:bidi="ar"/>
              </w:rPr>
              <w:t>岗位要求女性，净身高</w:t>
            </w:r>
            <w:r>
              <w:rPr>
                <w:rFonts w:hint="eastAsia"/>
                <w:color w:val="000000" w:themeColor="text1"/>
                <w:kern w:val="0"/>
                <w:sz w:val="24"/>
                <w:szCs w:val="24"/>
                <w:lang w:bidi="ar"/>
              </w:rPr>
              <w:t>158cm</w:t>
            </w:r>
            <w:r>
              <w:rPr>
                <w:rFonts w:hint="eastAsia"/>
                <w:color w:val="000000" w:themeColor="text1"/>
                <w:kern w:val="0"/>
                <w:sz w:val="24"/>
                <w:szCs w:val="24"/>
                <w:lang w:bidi="ar"/>
              </w:rPr>
              <w:t>及以上。</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820F4" w14:textId="77777777" w:rsidR="00B8779E" w:rsidRDefault="00C318C8">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初面</w:t>
            </w:r>
            <w:r>
              <w:rPr>
                <w:rFonts w:hint="eastAsia"/>
                <w:color w:val="000000" w:themeColor="text1"/>
                <w:kern w:val="0"/>
                <w:sz w:val="24"/>
                <w:szCs w:val="24"/>
                <w:lang w:bidi="ar"/>
              </w:rPr>
              <w:t>+</w:t>
            </w:r>
            <w:r>
              <w:rPr>
                <w:rFonts w:hint="eastAsia"/>
                <w:color w:val="000000" w:themeColor="text1"/>
                <w:kern w:val="0"/>
                <w:sz w:val="24"/>
                <w:szCs w:val="24"/>
                <w:lang w:bidi="ar"/>
              </w:rPr>
              <w:t>面试</w:t>
            </w:r>
          </w:p>
        </w:tc>
      </w:tr>
      <w:tr w:rsidR="00B8779E" w14:paraId="072247A7" w14:textId="77777777">
        <w:trPr>
          <w:trHeight w:val="567"/>
          <w:jc w:val="center"/>
        </w:trPr>
        <w:tc>
          <w:tcPr>
            <w:tcW w:w="171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26B5A"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总计</w:t>
            </w: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D609E" w14:textId="77777777" w:rsidR="00B8779E" w:rsidRDefault="00C318C8">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9</w:t>
            </w:r>
          </w:p>
        </w:tc>
        <w:tc>
          <w:tcPr>
            <w:tcW w:w="2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0703B" w14:textId="77777777" w:rsidR="00B8779E" w:rsidRDefault="00C318C8">
            <w:pPr>
              <w:widowControl/>
              <w:spacing w:line="300" w:lineRule="exact"/>
              <w:ind w:firstLineChars="0" w:firstLine="0"/>
              <w:jc w:val="center"/>
              <w:rPr>
                <w:b/>
                <w:bCs/>
                <w:color w:val="000000" w:themeColor="text1"/>
                <w:sz w:val="24"/>
                <w:szCs w:val="24"/>
              </w:rPr>
            </w:pPr>
            <w:r>
              <w:rPr>
                <w:rFonts w:hint="eastAsia"/>
                <w:b/>
                <w:bCs/>
                <w:color w:val="000000" w:themeColor="text1"/>
                <w:sz w:val="24"/>
                <w:szCs w:val="24"/>
              </w:rPr>
              <w:t>——</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5150" w14:textId="77777777" w:rsidR="00B8779E" w:rsidRDefault="00C318C8">
            <w:pPr>
              <w:widowControl/>
              <w:spacing w:line="300" w:lineRule="exact"/>
              <w:ind w:firstLineChars="0" w:firstLine="0"/>
              <w:jc w:val="center"/>
              <w:rPr>
                <w:b/>
                <w:bCs/>
                <w:color w:val="000000" w:themeColor="text1"/>
                <w:sz w:val="24"/>
                <w:szCs w:val="24"/>
              </w:rPr>
            </w:pPr>
            <w:r>
              <w:rPr>
                <w:rFonts w:hint="eastAsia"/>
                <w:b/>
                <w:bCs/>
                <w:color w:val="000000" w:themeColor="text1"/>
                <w:sz w:val="24"/>
                <w:szCs w:val="24"/>
              </w:rPr>
              <w:t>——</w:t>
            </w:r>
          </w:p>
        </w:tc>
      </w:tr>
    </w:tbl>
    <w:p w14:paraId="49238020" w14:textId="77777777" w:rsidR="00B8779E" w:rsidRDefault="00C318C8">
      <w:pPr>
        <w:widowControl/>
        <w:wordWrap w:val="0"/>
        <w:spacing w:beforeLines="50" w:before="217" w:afterLines="50" w:after="217" w:line="240" w:lineRule="auto"/>
        <w:ind w:firstLineChars="0" w:firstLine="0"/>
        <w:textAlignment w:val="center"/>
        <w:rPr>
          <w:color w:val="000000" w:themeColor="text1"/>
        </w:rPr>
      </w:pPr>
      <w:r>
        <w:rPr>
          <w:rFonts w:ascii="仿宋" w:eastAsia="仿宋" w:hAnsi="仿宋" w:cs="仿宋" w:hint="eastAsia"/>
          <w:color w:val="000000" w:themeColor="text1"/>
          <w:kern w:val="0"/>
          <w:sz w:val="28"/>
          <w:szCs w:val="28"/>
          <w14:ligatures w14:val="none"/>
        </w:rPr>
        <w:t>注：本次专业要求参照《学科专业目录汇编》。</w:t>
      </w:r>
    </w:p>
    <w:sectPr w:rsidR="00B8779E">
      <w:headerReference w:type="even" r:id="rId7"/>
      <w:headerReference w:type="default" r:id="rId8"/>
      <w:footerReference w:type="even" r:id="rId9"/>
      <w:footerReference w:type="default" r:id="rId10"/>
      <w:headerReference w:type="first" r:id="rId11"/>
      <w:footerReference w:type="first" r:id="rId12"/>
      <w:pgSz w:w="16838" w:h="11906" w:orient="landscape"/>
      <w:pgMar w:top="323" w:right="607" w:bottom="323" w:left="607" w:header="851" w:footer="595" w:gutter="0"/>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3AA8" w14:textId="77777777" w:rsidR="00C318C8" w:rsidRDefault="00C318C8">
      <w:pPr>
        <w:spacing w:line="240" w:lineRule="auto"/>
        <w:ind w:firstLine="640"/>
      </w:pPr>
      <w:r>
        <w:separator/>
      </w:r>
    </w:p>
  </w:endnote>
  <w:endnote w:type="continuationSeparator" w:id="0">
    <w:p w14:paraId="38F7DDEC" w14:textId="77777777" w:rsidR="00C318C8" w:rsidRDefault="00C318C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embedRegular r:id="rId1" w:subsetted="1" w:fontKey="{2096B946-D425-4DF7-B218-B9D1751D1539}"/>
    <w:embedBold r:id="rId2" w:subsetted="1" w:fontKey="{A37DBE0F-D531-4E2E-A7FD-8289DE57BCA6}"/>
  </w:font>
  <w:font w:name="黑体">
    <w:altName w:val="SimHei"/>
    <w:panose1 w:val="02010609060101010101"/>
    <w:charset w:val="86"/>
    <w:family w:val="modern"/>
    <w:pitch w:val="fixed"/>
    <w:sig w:usb0="800002BF" w:usb1="38CF7CFA" w:usb2="00000016" w:usb3="00000000" w:csb0="00040001" w:csb1="00000000"/>
    <w:embedRegular r:id="rId3" w:subsetted="1" w:fontKey="{770D7923-5845-4834-85DD-E2BD92A09D51}"/>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embedRegular r:id="rId4" w:subsetted="1" w:fontKey="{141C8437-756D-4C90-BAF5-1B56298D6D5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D652" w14:textId="77777777" w:rsidR="00B8779E" w:rsidRDefault="00C318C8">
    <w:pPr>
      <w:pStyle w:val="a4"/>
      <w:ind w:firstLine="360"/>
    </w:pPr>
    <w:r>
      <w:rPr>
        <w:noProof/>
      </w:rPr>
      <mc:AlternateContent>
        <mc:Choice Requires="wps">
          <w:drawing>
            <wp:anchor distT="0" distB="0" distL="114300" distR="114300" simplePos="0" relativeHeight="251662336" behindDoc="0" locked="0" layoutInCell="1" allowOverlap="1" wp14:anchorId="4BAC27DB" wp14:editId="2681E3E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E5A0F" w14:textId="77777777" w:rsidR="00B8779E" w:rsidRDefault="00C318C8">
                          <w:pPr>
                            <w:pStyle w:val="a4"/>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AC27DB"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023E5A0F" w14:textId="77777777" w:rsidR="00B8779E" w:rsidRDefault="00C318C8">
                    <w:pPr>
                      <w:pStyle w:val="a4"/>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C4E3" w14:textId="77777777" w:rsidR="00B8779E" w:rsidRDefault="00C318C8">
    <w:pPr>
      <w:pStyle w:val="a4"/>
      <w:ind w:firstLine="360"/>
    </w:pPr>
    <w:r>
      <w:rPr>
        <w:noProof/>
      </w:rPr>
      <mc:AlternateContent>
        <mc:Choice Requires="wps">
          <w:drawing>
            <wp:anchor distT="0" distB="0" distL="114300" distR="114300" simplePos="0" relativeHeight="251661312" behindDoc="0" locked="0" layoutInCell="1" allowOverlap="1" wp14:anchorId="60104172" wp14:editId="6AABA547">
              <wp:simplePos x="0" y="0"/>
              <wp:positionH relativeFrom="margin">
                <wp:posOffset>4320540</wp:posOffset>
              </wp:positionH>
              <wp:positionV relativeFrom="paragraph">
                <wp:posOffset>0</wp:posOffset>
              </wp:positionV>
              <wp:extent cx="920750" cy="315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20750"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5D3EE" w14:textId="77777777" w:rsidR="00B8779E" w:rsidRDefault="00C318C8">
                          <w:pPr>
                            <w:pStyle w:val="a4"/>
                            <w:ind w:firstLineChars="0" w:firstLine="0"/>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0104172" id="_x0000_t202" coordsize="21600,21600" o:spt="202" path="m,l,21600r21600,l21600,xe">
              <v:stroke joinstyle="miter"/>
              <v:path gradientshapeok="t" o:connecttype="rect"/>
            </v:shapetype>
            <v:shape id="文本框 5" o:spid="_x0000_s1027" type="#_x0000_t202" style="position:absolute;left:0;text-align:left;margin-left:340.2pt;margin-top:0;width:72.5pt;height:24.8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" filled="f" stroked="f" strokeweight=".5pt">
              <v:textbox inset="0,0,0,0">
                <w:txbxContent>
                  <w:p w14:paraId="63C5D3EE" w14:textId="77777777" w:rsidR="00B8779E" w:rsidRDefault="00C318C8">
                    <w:pPr>
                      <w:pStyle w:val="a4"/>
                      <w:ind w:firstLineChars="0" w:firstLine="0"/>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2AC6" w14:textId="77777777" w:rsidR="00B8779E" w:rsidRDefault="00B8779E">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03FB" w14:textId="77777777" w:rsidR="00C318C8" w:rsidRDefault="00C318C8">
      <w:pPr>
        <w:spacing w:line="240" w:lineRule="auto"/>
        <w:ind w:firstLine="640"/>
      </w:pPr>
      <w:r>
        <w:separator/>
      </w:r>
    </w:p>
  </w:footnote>
  <w:footnote w:type="continuationSeparator" w:id="0">
    <w:p w14:paraId="7BD9DDF1" w14:textId="77777777" w:rsidR="00C318C8" w:rsidRDefault="00C318C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B0A0" w14:textId="77777777" w:rsidR="00B8779E" w:rsidRDefault="00B8779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17B" w14:textId="77777777" w:rsidR="00B8779E" w:rsidRDefault="00B8779E">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C9AF" w14:textId="77777777" w:rsidR="00B8779E" w:rsidRDefault="00B8779E">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TrueTypeFonts/>
  <w:saveSubsetFonts/>
  <w:proofState w:spelling="clean"/>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44"/>
    <w:rsid w:val="BF33F4C3"/>
    <w:rsid w:val="BFDF7511"/>
    <w:rsid w:val="C1781CD3"/>
    <w:rsid w:val="CBF3F22E"/>
    <w:rsid w:val="CCD97F55"/>
    <w:rsid w:val="CD2C32ED"/>
    <w:rsid w:val="CF1F4E4C"/>
    <w:rsid w:val="D7D5D2DD"/>
    <w:rsid w:val="D7FAA995"/>
    <w:rsid w:val="DBFE6B39"/>
    <w:rsid w:val="E7778915"/>
    <w:rsid w:val="E7FF976C"/>
    <w:rsid w:val="E9ADC55A"/>
    <w:rsid w:val="F24D9104"/>
    <w:rsid w:val="F5CEB491"/>
    <w:rsid w:val="F7EFB7A9"/>
    <w:rsid w:val="F7FF2C1F"/>
    <w:rsid w:val="FBF98891"/>
    <w:rsid w:val="FDFF90B3"/>
    <w:rsid w:val="FFBF447B"/>
    <w:rsid w:val="FFC92860"/>
    <w:rsid w:val="FFFF4D49"/>
    <w:rsid w:val="001E3294"/>
    <w:rsid w:val="001F1510"/>
    <w:rsid w:val="00384191"/>
    <w:rsid w:val="003F2044"/>
    <w:rsid w:val="00520985"/>
    <w:rsid w:val="005867EE"/>
    <w:rsid w:val="005C01AA"/>
    <w:rsid w:val="005F3A53"/>
    <w:rsid w:val="00614378"/>
    <w:rsid w:val="006206CF"/>
    <w:rsid w:val="00763CFD"/>
    <w:rsid w:val="00766156"/>
    <w:rsid w:val="007C2348"/>
    <w:rsid w:val="007E0655"/>
    <w:rsid w:val="0080005B"/>
    <w:rsid w:val="00803B43"/>
    <w:rsid w:val="008558E4"/>
    <w:rsid w:val="00893C50"/>
    <w:rsid w:val="00983715"/>
    <w:rsid w:val="00997794"/>
    <w:rsid w:val="009F41DB"/>
    <w:rsid w:val="00A56E64"/>
    <w:rsid w:val="00B21139"/>
    <w:rsid w:val="00B33D89"/>
    <w:rsid w:val="00B8779E"/>
    <w:rsid w:val="00BA3803"/>
    <w:rsid w:val="00C318C8"/>
    <w:rsid w:val="00D201A3"/>
    <w:rsid w:val="00D63BFD"/>
    <w:rsid w:val="00E465F9"/>
    <w:rsid w:val="00EC2AF0"/>
    <w:rsid w:val="00FC4B5D"/>
    <w:rsid w:val="02FA1F98"/>
    <w:rsid w:val="05001275"/>
    <w:rsid w:val="05605611"/>
    <w:rsid w:val="07100621"/>
    <w:rsid w:val="08033553"/>
    <w:rsid w:val="08836D45"/>
    <w:rsid w:val="088D4460"/>
    <w:rsid w:val="09C94AB7"/>
    <w:rsid w:val="0AA417AC"/>
    <w:rsid w:val="0B090B9A"/>
    <w:rsid w:val="0B3D575C"/>
    <w:rsid w:val="0B512FB6"/>
    <w:rsid w:val="0B9B354F"/>
    <w:rsid w:val="0E8B4A92"/>
    <w:rsid w:val="0EAB1653"/>
    <w:rsid w:val="103E5941"/>
    <w:rsid w:val="1171706C"/>
    <w:rsid w:val="13D824C6"/>
    <w:rsid w:val="146E20E7"/>
    <w:rsid w:val="15634011"/>
    <w:rsid w:val="157B57FF"/>
    <w:rsid w:val="160C267C"/>
    <w:rsid w:val="16336F2F"/>
    <w:rsid w:val="19630A84"/>
    <w:rsid w:val="197D7D98"/>
    <w:rsid w:val="197F1B68"/>
    <w:rsid w:val="1A4F3CB5"/>
    <w:rsid w:val="1C345176"/>
    <w:rsid w:val="1CA90611"/>
    <w:rsid w:val="1EB7B6EB"/>
    <w:rsid w:val="1ECD3C66"/>
    <w:rsid w:val="1F066139"/>
    <w:rsid w:val="219D08AB"/>
    <w:rsid w:val="23222322"/>
    <w:rsid w:val="24D43154"/>
    <w:rsid w:val="24DC1EBF"/>
    <w:rsid w:val="25FD3EE1"/>
    <w:rsid w:val="2627157F"/>
    <w:rsid w:val="267755B1"/>
    <w:rsid w:val="26D93681"/>
    <w:rsid w:val="286B52E0"/>
    <w:rsid w:val="2B342280"/>
    <w:rsid w:val="2CAE0C91"/>
    <w:rsid w:val="2CC22BD3"/>
    <w:rsid w:val="2CCF1813"/>
    <w:rsid w:val="2D7EACDE"/>
    <w:rsid w:val="2DC518B5"/>
    <w:rsid w:val="2DC84F92"/>
    <w:rsid w:val="2F0710CD"/>
    <w:rsid w:val="2F652BCF"/>
    <w:rsid w:val="2FBE8350"/>
    <w:rsid w:val="2FEFF1C2"/>
    <w:rsid w:val="30977539"/>
    <w:rsid w:val="30F2365A"/>
    <w:rsid w:val="31C14142"/>
    <w:rsid w:val="31EC1F85"/>
    <w:rsid w:val="320D748C"/>
    <w:rsid w:val="32326DEE"/>
    <w:rsid w:val="32375604"/>
    <w:rsid w:val="34FA09EA"/>
    <w:rsid w:val="359C6D28"/>
    <w:rsid w:val="38262F51"/>
    <w:rsid w:val="387E4B3B"/>
    <w:rsid w:val="38D66725"/>
    <w:rsid w:val="397C45DB"/>
    <w:rsid w:val="39A25143"/>
    <w:rsid w:val="3A887EF3"/>
    <w:rsid w:val="3AC55B9A"/>
    <w:rsid w:val="3C6329C5"/>
    <w:rsid w:val="3FFF7140"/>
    <w:rsid w:val="435D2AF7"/>
    <w:rsid w:val="43C31F9B"/>
    <w:rsid w:val="44155BDE"/>
    <w:rsid w:val="44B11C02"/>
    <w:rsid w:val="4588524B"/>
    <w:rsid w:val="46003033"/>
    <w:rsid w:val="467F1D94"/>
    <w:rsid w:val="46952F9F"/>
    <w:rsid w:val="46DC1C04"/>
    <w:rsid w:val="46F64A9A"/>
    <w:rsid w:val="477D8C58"/>
    <w:rsid w:val="48E72EB7"/>
    <w:rsid w:val="4924528A"/>
    <w:rsid w:val="4B8625D1"/>
    <w:rsid w:val="4C55448F"/>
    <w:rsid w:val="4CC05283"/>
    <w:rsid w:val="4D9F646F"/>
    <w:rsid w:val="4F1E0D49"/>
    <w:rsid w:val="4FE93B48"/>
    <w:rsid w:val="52352E07"/>
    <w:rsid w:val="53394028"/>
    <w:rsid w:val="5444538C"/>
    <w:rsid w:val="565551B0"/>
    <w:rsid w:val="56A81B67"/>
    <w:rsid w:val="57CBFC42"/>
    <w:rsid w:val="59445C8D"/>
    <w:rsid w:val="59883FA7"/>
    <w:rsid w:val="59DC7F87"/>
    <w:rsid w:val="5A146C55"/>
    <w:rsid w:val="5A64198B"/>
    <w:rsid w:val="5A965E58"/>
    <w:rsid w:val="5BDBA39F"/>
    <w:rsid w:val="5EE874C1"/>
    <w:rsid w:val="5F5E7700"/>
    <w:rsid w:val="5FB80151"/>
    <w:rsid w:val="602136E0"/>
    <w:rsid w:val="60D56159"/>
    <w:rsid w:val="628031B8"/>
    <w:rsid w:val="635FB75A"/>
    <w:rsid w:val="63E15DFA"/>
    <w:rsid w:val="63EB6851"/>
    <w:rsid w:val="64031B7A"/>
    <w:rsid w:val="642916E9"/>
    <w:rsid w:val="65442AE4"/>
    <w:rsid w:val="66E78572"/>
    <w:rsid w:val="68115A04"/>
    <w:rsid w:val="6A582B8E"/>
    <w:rsid w:val="6A9950DE"/>
    <w:rsid w:val="6C6417C4"/>
    <w:rsid w:val="6CCCCD31"/>
    <w:rsid w:val="6CD26C28"/>
    <w:rsid w:val="6DFD014E"/>
    <w:rsid w:val="6E024FA7"/>
    <w:rsid w:val="6E2C05BA"/>
    <w:rsid w:val="6F0270B0"/>
    <w:rsid w:val="6F0F4163"/>
    <w:rsid w:val="6F3B1677"/>
    <w:rsid w:val="6F8C7562"/>
    <w:rsid w:val="6FBD9CD5"/>
    <w:rsid w:val="70096E04"/>
    <w:rsid w:val="74597C2E"/>
    <w:rsid w:val="75E769CD"/>
    <w:rsid w:val="775F96D7"/>
    <w:rsid w:val="77DE7724"/>
    <w:rsid w:val="77EBEE6D"/>
    <w:rsid w:val="78103A5E"/>
    <w:rsid w:val="781A3647"/>
    <w:rsid w:val="78A01EDC"/>
    <w:rsid w:val="78B673FD"/>
    <w:rsid w:val="796B6003"/>
    <w:rsid w:val="7AC5017B"/>
    <w:rsid w:val="7B334D35"/>
    <w:rsid w:val="7C912970"/>
    <w:rsid w:val="7CD1082B"/>
    <w:rsid w:val="7DFE71E3"/>
    <w:rsid w:val="7EB363C0"/>
    <w:rsid w:val="7ED43407"/>
    <w:rsid w:val="7ED96378"/>
    <w:rsid w:val="7EFBEBD1"/>
    <w:rsid w:val="7EFFF576"/>
    <w:rsid w:val="7F7B5E2E"/>
    <w:rsid w:val="7FBD1B96"/>
    <w:rsid w:val="7FD646D7"/>
    <w:rsid w:val="7FD9518D"/>
    <w:rsid w:val="7FEA27F3"/>
    <w:rsid w:val="7FFFE14F"/>
    <w:rsid w:val="8DB9BF90"/>
    <w:rsid w:val="8FC70EFF"/>
    <w:rsid w:val="9E8DFB88"/>
    <w:rsid w:val="A23F8A54"/>
    <w:rsid w:val="A4E10CD1"/>
    <w:rsid w:val="A9EB4BD5"/>
    <w:rsid w:val="AF7DB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2EC04"/>
  <w15:docId w15:val="{38929E34-1ABE-467E-9A4F-BB6DBA49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line="560" w:lineRule="exact"/>
      <w:ind w:firstLineChars="200" w:firstLine="200"/>
    </w:pPr>
    <w:rPr>
      <w:rFonts w:ascii="仿宋_GB2312" w:eastAsia="仿宋_GB2312" w:hAnsi="仿宋_GB2312" w:cs="仿宋_GB2312"/>
      <w:kern w:val="2"/>
      <w:sz w:val="32"/>
      <w:szCs w:val="32"/>
      <w14:ligatures w14:val="standardContextual"/>
    </w:rPr>
  </w:style>
  <w:style w:type="paragraph" w:styleId="1">
    <w:name w:val="heading 1"/>
    <w:basedOn w:val="a"/>
    <w:next w:val="a"/>
    <w:link w:val="10"/>
    <w:uiPriority w:val="9"/>
    <w:qFormat/>
    <w:pPr>
      <w:outlineLvl w:val="0"/>
    </w:pPr>
    <w:rPr>
      <w:rFonts w:ascii="黑体" w:eastAsia="黑体" w:hAnsi="黑体" w:cs="黑体"/>
    </w:rPr>
  </w:style>
  <w:style w:type="paragraph" w:styleId="2">
    <w:name w:val="heading 2"/>
    <w:basedOn w:val="a"/>
    <w:next w:val="a"/>
    <w:link w:val="20"/>
    <w:uiPriority w:val="9"/>
    <w:semiHidden/>
    <w:unhideWhenUsed/>
    <w:qFormat/>
    <w:pPr>
      <w:outlineLvl w:val="1"/>
    </w:pPr>
    <w:rPr>
      <w:rFonts w:ascii="楷体_GB2312" w:eastAsia="楷体_GB2312" w:hAnsi="楷体_GB2312" w:cs="楷体_GB2312"/>
      <w:b/>
      <w:bCs/>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a5"/>
    <w:uiPriority w:val="99"/>
    <w:unhideWhenUsed/>
    <w:qFormat/>
    <w:pPr>
      <w:tabs>
        <w:tab w:val="center" w:pos="4153"/>
        <w:tab w:val="right" w:pos="8306"/>
      </w:tabs>
      <w:snapToGrid w:val="0"/>
      <w:spacing w:line="240" w:lineRule="atLeast"/>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tLeast"/>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qFormat/>
    <w:pPr>
      <w:spacing w:beforeAutospacing="1" w:afterAutospacing="1"/>
    </w:pPr>
    <w:rPr>
      <w:rFonts w:cs="Times New Roman"/>
      <w:kern w:val="0"/>
      <w:sz w:val="24"/>
    </w:rPr>
  </w:style>
  <w:style w:type="paragraph" w:styleId="ab">
    <w:name w:val="Title"/>
    <w:basedOn w:val="a"/>
    <w:next w:val="a"/>
    <w:link w:val="ac"/>
    <w:uiPriority w:val="10"/>
    <w:qFormat/>
    <w:pPr>
      <w:contextualSpacing/>
      <w:jc w:val="center"/>
    </w:pPr>
    <w:rPr>
      <w:rFonts w:ascii="黑体" w:eastAsia="黑体" w:hAnsi="黑体" w:cs="黑体"/>
      <w:spacing w:val="-10"/>
      <w:kern w:val="28"/>
      <w:sz w:val="44"/>
      <w:szCs w:val="44"/>
    </w:rPr>
  </w:style>
  <w:style w:type="character" w:styleId="ad">
    <w:name w:val="Strong"/>
    <w:basedOn w:val="a0"/>
    <w:uiPriority w:val="22"/>
    <w:qFormat/>
    <w:rPr>
      <w:b/>
    </w:rPr>
  </w:style>
  <w:style w:type="character" w:styleId="ae">
    <w:name w:val="Hyperlink"/>
    <w:basedOn w:val="a0"/>
    <w:uiPriority w:val="99"/>
    <w:semiHidden/>
    <w:unhideWhenUsed/>
    <w:qFormat/>
    <w:rPr>
      <w:color w:val="0000FF"/>
      <w:u w:val="single"/>
    </w:rPr>
  </w:style>
  <w:style w:type="character" w:customStyle="1" w:styleId="ac">
    <w:name w:val="标题 字符"/>
    <w:basedOn w:val="a0"/>
    <w:link w:val="ab"/>
    <w:uiPriority w:val="10"/>
    <w:qFormat/>
    <w:rPr>
      <w:rFonts w:ascii="黑体" w:eastAsia="黑体" w:hAnsi="黑体" w:cs="黑体"/>
      <w:spacing w:val="-10"/>
      <w:kern w:val="28"/>
      <w:sz w:val="44"/>
      <w:szCs w:val="44"/>
    </w:rPr>
  </w:style>
  <w:style w:type="character" w:customStyle="1" w:styleId="10">
    <w:name w:val="标题 1 字符"/>
    <w:basedOn w:val="a0"/>
    <w:link w:val="1"/>
    <w:uiPriority w:val="9"/>
    <w:qFormat/>
    <w:rPr>
      <w:rFonts w:ascii="黑体" w:eastAsia="黑体" w:hAnsi="黑体" w:cs="黑体"/>
      <w:sz w:val="32"/>
      <w:szCs w:val="32"/>
      <w14:ligatures w14:val="none"/>
    </w:rPr>
  </w:style>
  <w:style w:type="character" w:customStyle="1" w:styleId="20">
    <w:name w:val="标题 2 字符"/>
    <w:basedOn w:val="a0"/>
    <w:link w:val="2"/>
    <w:uiPriority w:val="9"/>
    <w:semiHidden/>
    <w:qFormat/>
    <w:rPr>
      <w:rFonts w:ascii="楷体_GB2312" w:eastAsia="楷体_GB2312" w:hAnsi="楷体_GB2312" w:cs="楷体_GB2312"/>
      <w:b/>
      <w:bCs/>
      <w:sz w:val="32"/>
      <w:szCs w:val="32"/>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sz w:val="32"/>
      <w:szCs w:val="32"/>
    </w:rPr>
  </w:style>
  <w:style w:type="character" w:customStyle="1" w:styleId="70">
    <w:name w:val="标题 7 字符"/>
    <w:basedOn w:val="a0"/>
    <w:link w:val="7"/>
    <w:uiPriority w:val="9"/>
    <w:semiHidden/>
    <w:qFormat/>
    <w:rPr>
      <w:rFonts w:cstheme="majorBidi"/>
      <w:b/>
      <w:bCs/>
      <w:color w:val="595959" w:themeColor="text1" w:themeTint="A6"/>
      <w:sz w:val="32"/>
      <w:szCs w:val="32"/>
    </w:rPr>
  </w:style>
  <w:style w:type="character" w:customStyle="1" w:styleId="80">
    <w:name w:val="标题 8 字符"/>
    <w:basedOn w:val="a0"/>
    <w:link w:val="8"/>
    <w:uiPriority w:val="9"/>
    <w:semiHidden/>
    <w:qFormat/>
    <w:rPr>
      <w:rFonts w:cstheme="majorBidi"/>
      <w:color w:val="595959" w:themeColor="text1" w:themeTint="A6"/>
      <w:sz w:val="32"/>
      <w:szCs w:val="32"/>
    </w:rPr>
  </w:style>
  <w:style w:type="character" w:customStyle="1" w:styleId="90">
    <w:name w:val="标题 9 字符"/>
    <w:basedOn w:val="a0"/>
    <w:link w:val="9"/>
    <w:uiPriority w:val="9"/>
    <w:semiHidden/>
    <w:qFormat/>
    <w:rPr>
      <w:rFonts w:eastAsiaTheme="majorEastAsia" w:cstheme="majorBidi"/>
      <w:color w:val="595959" w:themeColor="text1" w:themeTint="A6"/>
      <w:sz w:val="32"/>
      <w:szCs w:val="32"/>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rFonts w:ascii="仿宋_GB2312" w:eastAsia="仿宋_GB2312" w:hAnsi="仿宋_GB2312" w:cs="仿宋_GB2312"/>
      <w:i/>
      <w:iCs/>
      <w:color w:val="404040" w:themeColor="text1" w:themeTint="BF"/>
      <w:sz w:val="32"/>
      <w:szCs w:val="32"/>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rFonts w:ascii="仿宋_GB2312" w:eastAsia="仿宋_GB2312" w:hAnsi="仿宋_GB2312" w:cs="仿宋_GB2312"/>
      <w:i/>
      <w:iCs/>
      <w:color w:val="0F4761" w:themeColor="accent1" w:themeShade="BF"/>
      <w:sz w:val="32"/>
      <w:szCs w:val="32"/>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rFonts w:ascii="仿宋_GB2312" w:eastAsia="仿宋_GB2312" w:hAnsi="仿宋_GB2312" w:cs="仿宋_GB2312"/>
      <w:sz w:val="18"/>
      <w:szCs w:val="18"/>
    </w:rPr>
  </w:style>
  <w:style w:type="character" w:customStyle="1" w:styleId="a5">
    <w:name w:val="页脚 字符"/>
    <w:basedOn w:val="a0"/>
    <w:link w:val="a4"/>
    <w:uiPriority w:val="99"/>
    <w:qFormat/>
    <w:rPr>
      <w:rFonts w:ascii="仿宋_GB2312" w:eastAsia="仿宋_GB2312" w:hAnsi="仿宋_GB2312" w:cs="仿宋_GB2312"/>
      <w:sz w:val="18"/>
      <w:szCs w:val="18"/>
    </w:rPr>
  </w:style>
  <w:style w:type="paragraph" w:customStyle="1" w:styleId="13">
    <w:name w:val="修订1"/>
    <w:hidden/>
    <w:uiPriority w:val="99"/>
    <w:unhideWhenUsed/>
    <w:qFormat/>
    <w:rPr>
      <w:rFonts w:ascii="仿宋_GB2312" w:eastAsia="仿宋_GB2312" w:hAnsi="仿宋_GB2312" w:cs="仿宋_GB2312"/>
      <w:kern w:val="2"/>
      <w:sz w:val="32"/>
      <w:szCs w:val="32"/>
      <w14:ligatures w14:val="standardContextual"/>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周豪辉</dc:creator>
  <cp:lastModifiedBy>Administrator</cp:lastModifiedBy>
  <cp:revision>2</cp:revision>
  <cp:lastPrinted>2025-10-25T20:49:00Z</cp:lastPrinted>
  <dcterms:created xsi:type="dcterms:W3CDTF">2025-12-31T06:40:00Z</dcterms:created>
  <dcterms:modified xsi:type="dcterms:W3CDTF">2025-12-31T06:40:00Z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eyJoZGlkIjoiMDJmNmQ3ZjA2Y2IxYzQwZjUxNzMyMzc0MTI5NTlkM2MiLCJ1c2VySWQiOiI2OTgyODcifQ==</vt:lpwstr>
  </property>
  <property fmtid="{D5CDD505-2E9C-101B-9397-08002B2CF9AE}" pid="3" name="KSOProductBuildVer">
    <vt:lpwstr>2052-12.1.24031.24031</vt:lpwstr>
  </property>
  <property fmtid="{D5CDD505-2E9C-101B-9397-08002B2CF9AE}" pid="4" name="ICV">
    <vt:lpwstr>E0928BDECDD6AE21DEC74469716A3852_43</vt:lpwstr>
  </property>
</Properties>
</file>