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CD73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</w:t>
      </w:r>
      <w:bookmarkStart w:id="0" w:name="_GoBack"/>
      <w:bookmarkEnd w:id="0"/>
    </w:p>
    <w:p w14:paraId="27892442">
      <w:pPr>
        <w:spacing w:line="520" w:lineRule="exact"/>
        <w:ind w:left="0" w:leftChars="0" w:firstLine="0" w:firstLineChars="0"/>
        <w:jc w:val="center"/>
        <w:rPr>
          <w:rFonts w:hint="eastAsia" w:ascii="黑体" w:hAnsi="黑体" w:eastAsia="黑体" w:cs="黑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万安县县属国有企业2026年面向社会公开招聘岗位及任职条件</w:t>
      </w:r>
    </w:p>
    <w:tbl>
      <w:tblPr>
        <w:tblStyle w:val="18"/>
        <w:tblW w:w="158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153"/>
        <w:gridCol w:w="1011"/>
        <w:gridCol w:w="620"/>
        <w:gridCol w:w="3811"/>
        <w:gridCol w:w="5603"/>
        <w:gridCol w:w="613"/>
        <w:gridCol w:w="2335"/>
      </w:tblGrid>
      <w:tr w14:paraId="24C3E534">
        <w:trPr>
          <w:trHeight w:val="0" w:hRule="atLeast"/>
          <w:tblHeader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402E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1799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4808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2DDA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E396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F3AD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F222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用工形式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811B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薪酬区间</w:t>
            </w:r>
          </w:p>
        </w:tc>
      </w:tr>
      <w:tr w14:paraId="3ED5910A">
        <w:trPr>
          <w:trHeight w:val="3721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8F72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FA33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万安县城控集团有限公司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13FC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城控集团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副总经理</w:t>
            </w:r>
          </w:p>
          <w:p w14:paraId="592DCB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（职业经理人）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1AFB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2F43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1.负责制定企业投融资战略规划，结合企业发展需求设计投融资方案；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2.开拓投融资渠道，与银行、基金、证券等金融机构建立合作关系；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3.负责项目投融资分析，开展尽职调查、风险评估及收益测算工作；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4.主导投融资项目谈判，起草相关协议文件，推动项目落地执行；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5.跟踪投融资项目进展，定期汇报项目情况，及时解决实施过程中的问题。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380E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1.40周岁及以下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（19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月1日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（含）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以后出生）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2.本科及以上学历，经济学类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cs="仿宋"/>
                <w:color w:val="000000"/>
                <w:kern w:val="0"/>
                <w:sz w:val="18"/>
                <w:szCs w:val="18"/>
                <w:u w:val="none"/>
                <w:lang w:bidi="ar"/>
              </w:rPr>
              <w:t>0201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、金融学类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cs="仿宋"/>
                <w:color w:val="000000"/>
                <w:kern w:val="0"/>
                <w:sz w:val="18"/>
                <w:szCs w:val="18"/>
                <w:u w:val="none"/>
                <w:lang w:bidi="ar"/>
              </w:rPr>
              <w:t>0203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、会计学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cs="仿宋"/>
                <w:color w:val="000000"/>
                <w:kern w:val="0"/>
                <w:sz w:val="18"/>
                <w:szCs w:val="18"/>
                <w:u w:val="none"/>
                <w:lang w:bidi="ar"/>
              </w:rPr>
              <w:t>120203K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、财务管理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cs="仿宋"/>
                <w:color w:val="000000"/>
                <w:kern w:val="0"/>
                <w:sz w:val="18"/>
                <w:szCs w:val="18"/>
                <w:u w:val="none"/>
                <w:lang w:bidi="ar"/>
              </w:rPr>
              <w:t>120204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3.具备8年及以上企业债务管理、投融资工作经验，或于会计师事务所、资产评估机构、银行、基金、证券、信托等专业机构从事相关业务；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4.拥有3年及以上在同等规模或同类型企业担任投融资经理职务（或职责相近的高级管理职位）的任职经历；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5.具备3个以上完整的股权融资、债券发行或并购项目的主导经验，能够清晰阐述个人在项目中的关键角色与成果；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6.具备丰富的多元化融资渠道资源，熟悉银行信贷、信托、基金、债券（公司债、企业债、中期票据等）等多种融资方式；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7.具备扎实的金融与财务专业知识，熟悉国家金融政策与融资业务流程，能够独立完成融资方案的综合设计与比选；具备出色的沟通协调、谈判技巧及良好的金融机构人际关系。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7ED1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劳动合同制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4ABDE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年综合薪资约17-23万（含个人部分五险二金，）实行任期制管理，具体按照万安县县属国有企业高管薪酬管理办法执行，任期激励在第四年开始逐年发放，三年发完</w:t>
            </w:r>
          </w:p>
        </w:tc>
      </w:tr>
      <w:tr w14:paraId="6040A46C">
        <w:trPr>
          <w:trHeight w:val="3356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78F7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A4FD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万安县城控集团有限公司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27A1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城控集团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招商运营经理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31DA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CAF2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1.制定企业招商计划和运营策略，明确招商目标和重点招商领域；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2.负责招商项目挖掘、洽谈与引进，建立招商项目库，跟踪项目进展；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3.维护与现有商户的合作关系，协调解决商户运营过程中的问题；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4.负责园区或项目的日常运营管理，监督服务质量，提升运营效率；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5.分析招商运营数据，评估招商效果，优化招商运营方案。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0C19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1.40周岁及以下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（19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月1日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（含）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以后出生）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2.本科及以上学历，专业不限；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具有6年及以上招商或园区运营相关工作经验，其中至少3年在同等规模企业担任招商运营经理（或职责相近的高级管理职位）。熟悉项目全周期管理，包括规划、招商、企划与运营，具备丰富的招商资源与政策理解能力，拥有行业投资经验者优先；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主导过1个及以上完整招商项目的成功落地，且项目满足以下任一条件(①单个项目引入企业注册资本≥500万元；②项目落地后年度产值≥2000万元；③成功引入细分领域头部企业或规上企业。)能独立统筹项目从研判、谈判、签约到运营对接的全流程，须提供项目落地佐证材料（如签约协议、验收报告等）;                                              5.具备优质产业资源储备，了解至少一类核心产业（如先进制造、数字经济、生物医药、现代服务业等）的产业链布局。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058D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劳动合同制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5F34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年综合薪资约10-30万（含个人部分五险一金，基本工资占50%，年度绩效占30%，任期激励占20%）实行任期制管理</w:t>
            </w:r>
          </w:p>
        </w:tc>
      </w:tr>
      <w:tr w14:paraId="6A7B9320">
        <w:trPr>
          <w:trHeight w:val="4475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1181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2EAF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万安县城控集团有限公司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19C9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旅投集团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运营经理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（职业经理人）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66F7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17C6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1.负责旅游景区、度假区或文旅综合体的整体运营管理工作，制定运营计划；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2.统筹景区日常运营事务，包括游客服务、安全管理、环境卫生等；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3.负责旅游产品开发与优化，结合市场需求设计特色旅游线路和活动；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4.监督运营服务质量，处理游客投诉，提升游客满意度和品牌形象；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5.分析运营数据，评估运营效果，提出改进措施，优化运营成本。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7105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1.46周岁及以下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（19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79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月1日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（含）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以后出生）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2.大专及以上学历，专业不限；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具有8年及以上旅游行业工作经验，其中在旅游景区、度假区或文旅综合体担任运营经理（或职责相近的高级管理职位）的任职经历3年以上（不含），拥有国家级4A/5A级景区运营管理5年及以上工作经验者学历可放宽至大专及以上，熟悉文旅项目全周期开发流程及行业政策，熟悉《旅游景区质量等级评定标准》及相关规范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4.具有一定的资源导入能力，能够独立完成景区与旅行社、线上线下渠道商、政府及供应商等多方资源的协调与整合，具备强大的商务谈判与合作推进能力；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5.能独立完成市场分析，制定运营策略，具备预算编制、成本控制及项目投资回报分析能力，对景区经营效益负责；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6.具备景区日常管理、游客服务、活动策划及旅行社合作管理的综合能力，能够统筹项目整体运营品质与效率。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6841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劳动合同制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D626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年综合薪资约10-30万（含个人部分五险一金，基本工资占50%，年度绩效占30%，任期激励占20%）实行任期制管理</w:t>
            </w:r>
          </w:p>
        </w:tc>
      </w:tr>
      <w:tr w14:paraId="2690842E">
        <w:trPr>
          <w:trHeight w:val="4026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C4BF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975B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万安县城控集团有限公司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4D64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城控物业公司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物业经理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（职业经理人）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F09A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1271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1.全面负责物业管理区域的日常运营管理，制定物业管理方案和服务标准；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2.负责物业团队管理，包括人员招聘、培训、考核及激励，提升团队专业能力；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3.统筹物业设施设备维护、安保、清洁、绿化等服务，确保服务质量达标；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4.维护与业主的沟通渠道，及时处理业主反馈，协调解决物业纠纷；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5.负责物业管理费用的收缴工作，控制运营成本，确保物业项目盈利目标实现。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2D7C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1.40周岁及以下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（19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月1日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（含）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以后出生）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2.本科及以上学历，专业不限；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3.具备5年及以上物业管理行业工作经验，其中在同等规模物业公司（物业人员超100人或营收不低于1000万元）担任副总经理及以上职务3年以上（不含）；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4.持有物业管理师或物业管理企业经理岗位证书；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5.对公司整体物业费综合收取率及净利润率负最终责任，能制定并执行有效的催缴策略与考核方案；具备构建销售化、服务导向型团队的能力，能建立并推行覆盖全公司的绩效考核与培训体系；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6.能够妥善处理重大群诉、安全事故及劳资纠纷，具备出色的应急处理与法律风险规避能力。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A200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劳动合同制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BD33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年综合薪资约12-25万（含个人部分五险一金，基本工资占50%，年度绩效占30%，任期激励占20%）实行任期制管理</w:t>
            </w:r>
          </w:p>
        </w:tc>
      </w:tr>
      <w:tr w14:paraId="7B19D86D">
        <w:trPr>
          <w:trHeight w:val="3908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63CE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7B77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万安县城控集团有限公司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2BF8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金融部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副部长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275D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BA8C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1.负责制定并组织实施公司投融资战略与年度计划，统筹投融资项目全流程管理，包括项目筛选、方案设计、商务谈判及落地执行；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2.主导融资方案的整体策划与优化，协调财务、法务、业务等多部门资源，统筹完成尽职调查及各类融资材料准备；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3.负责对金融市场动态、利率汇率走势及融资政策进行前瞻性研判，定期出具分析报告，为公司融资决策提供战略依据；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4.建立并维护与银行、券商、信托等金融机构的高层沟通机制，推动重大融资合作，提升公司融资能力与市场信誉；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5.统筹投融资项目的数据体系建设与投后管理，监督项目档案完整性，定期组织投后评估与风险复盘；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6.牵头集团资金管理体系建设，优化资金调度与使用效率，审核资金台账及重大资金使用计划，防范资金风险。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495A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1.38周岁及以下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（19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月1日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（含）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以后出生）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2.本科及以上学历，经济学类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cs="仿宋"/>
                <w:color w:val="000000"/>
                <w:kern w:val="0"/>
                <w:sz w:val="18"/>
                <w:szCs w:val="18"/>
                <w:u w:val="none"/>
                <w:lang w:bidi="ar"/>
              </w:rPr>
              <w:t>0201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、金融学类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cs="仿宋"/>
                <w:color w:val="000000"/>
                <w:kern w:val="0"/>
                <w:sz w:val="18"/>
                <w:szCs w:val="18"/>
                <w:u w:val="none"/>
                <w:lang w:bidi="ar"/>
              </w:rPr>
              <w:t>0203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、工商管理类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（1202）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、财政学类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（0202）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3.精通项目融资全流程及各类融资工具，具备扎实的财务分析、投资评估及金融风控能力，具有较强的融资方案策划、商务谈判及金融市场洞察能力；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4.具有6年及以上投融资、金融管理等相关工作经验，其中至少2年团队管理或项目主导经验；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5.具有银行、证券等金融机构从业6年及以上，且其中具备2年及以上管理经验的，年龄可放宽至40周岁。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D3AC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劳动合同制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2C73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年综合薪资约9-11万元(含个人五险一金）具体按照集团薪酬管理办法执行</w:t>
            </w:r>
          </w:p>
        </w:tc>
      </w:tr>
      <w:tr w14:paraId="3D06EF69">
        <w:trPr>
          <w:trHeight w:val="4393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CEA9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4E4A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万安县城控集团有限公司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2A2D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副部长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8310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349C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1.统筹负责企业日常会计核算与账务管理，审核凭证编制、记账等环节，确保账务处理规范、准确、及时；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2.主导企业财务报表体系的建设与优化，组织编制资产负债表、利润表、现金流量表等，确保符合会计准则及监管要求；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3.负责企业税务管理体系建设，统筹税务申报、缴纳及稽查应对，制定并实施税收筹划方案，提升税务合规性与效益；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4.建立健全财务档案管理制度，监督会计凭证、报表等资料的归档与保管，确保财务档案完整、可追溯；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5.牵头配合内外部财务审计工作，组织提供审计所需资料，协调解决审计中发现的问题，推动整改落实；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6.负责部门日常管理及团队建设，指导、考核下属工作，提升财务团队整体专业能力与协同效率。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9C87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1.38周岁及以下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（19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月1日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（含）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以后出生）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2.本科及以上学历，会计学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cs="仿宋"/>
                <w:color w:val="000000"/>
                <w:kern w:val="0"/>
                <w:sz w:val="18"/>
                <w:szCs w:val="18"/>
                <w:u w:val="none"/>
                <w:lang w:bidi="ar"/>
              </w:rPr>
              <w:t>120203K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、财务管理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cs="仿宋"/>
                <w:color w:val="000000"/>
                <w:kern w:val="0"/>
                <w:sz w:val="18"/>
                <w:szCs w:val="18"/>
                <w:u w:val="none"/>
                <w:lang w:bidi="ar"/>
              </w:rPr>
              <w:t>120204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3.具有中级会计师及以上职称，6年及以上财务工作经验，其中至少2年财务管理或团队负责人经验；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 精通预算管理、成本核算、会计核算、税务管理等模块，能独立完成企业财务体系建设，熟练使用主流财务软件及办公软件，具备出色的沟通协调与管理能力；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5.持有高级会计师证或注册会计师（CPA）证的，年龄可放宽至40周岁及以下。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F7F5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劳动合同制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693A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年综合薪资约9-11万元(含个人五险一金）具体按照集团薪酬管理办法执行</w:t>
            </w:r>
          </w:p>
        </w:tc>
      </w:tr>
      <w:tr w14:paraId="2E5CE340">
        <w:trPr>
          <w:trHeight w:val="460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5E7E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7469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万安县城控集团有限公司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60E2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合规部                                                                                                                                       法务岗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4D91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201A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1.负责集团日常法律事务处理，包括合同起草、审核、修改，把控合同法律风险，建立合同台账并跟踪履行；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2.为集团经营决策、项目开展提供法律意见，出具法律意见书，规避经营法律风险；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3.处理集团劳务纠纷、民事争议等法律纠纷，参与协商、调解、仲裁及诉讼等法律程序；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4.开展集团法律合规培训，普及民商事、行政、劳动等相关法律法规，提升员工法律意识；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5.负责集团法律文书的起草、审核，整理法律档案，维护与律师事务所、法院等司法机构的沟通关系；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6.梳理集团合规管理制度，开展合规检查，确保集团经营活动符合国家法律法规及行业规范。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3684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1.38周岁及以下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（19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月1日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（含）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以后出生）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2.本科及以上学历，法学类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（0301）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.具有2年及以上法务或律师事务所工作经历；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.熟练掌握民商事法律法规、行政法律法规、诉讼法等相关法律知识，熟悉诉讼、仲裁程序，具有一定劳务纠纷、民事争议协调处理能力，较强的法律文书起草能力；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.有法律职业资格证A类，学历可放宽至大专及以上学历，年龄可放宽至40周岁。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CA97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劳动合同制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31AA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年综合薪资约7-9万元(含个人五险一金）具体按照集团薪酬管理办法执行</w:t>
            </w:r>
          </w:p>
        </w:tc>
      </w:tr>
      <w:tr w14:paraId="5DE00FB4">
        <w:trPr>
          <w:trHeight w:val="389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AC9C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98A5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万安县城控集团有限公司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0AEB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纪检监察室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纪检监察专员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65E7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F442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1.协助开展日常监督、廉政教育、作风督查、重点工作专项检查；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2.受理信访举报，协助开展问题线索核查、谈话函询、整改督办；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3.负责纪检监察文书起草、档案整理、台账建立、资料归档；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4.对接上级纪委监委，落实巡察整改、执纪问责、风险防控等工作。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C04745">
            <w:pPr>
              <w:keepNext w:val="0"/>
              <w:keepLines w:val="0"/>
              <w:widowControl/>
              <w:suppressLineNumbers w:val="0"/>
              <w:snapToGrid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1.38周岁及以下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（19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月1日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（含）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以后出生）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中共党员；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2.本科及以上学历，法学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cs="仿宋"/>
                <w:color w:val="000000"/>
                <w:kern w:val="0"/>
                <w:sz w:val="18"/>
                <w:szCs w:val="18"/>
                <w:u w:val="none"/>
                <w:lang w:bidi="ar"/>
              </w:rPr>
              <w:t>030101K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、政治学</w:t>
            </w:r>
            <w:r>
              <w:rPr>
                <w:rFonts w:hint="eastAsia" w:ascii="宋体" w:hAnsi="宋体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类（</w:t>
            </w:r>
            <w:r>
              <w:rPr>
                <w:rFonts w:hint="eastAsia" w:ascii="宋体" w:hAnsi="宋体" w:eastAsia="仿宋" w:cs="仿宋"/>
                <w:b w:val="0"/>
                <w:b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0302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、审计学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cs="仿宋"/>
                <w:color w:val="000000"/>
                <w:kern w:val="0"/>
                <w:sz w:val="18"/>
                <w:szCs w:val="18"/>
                <w:u w:val="none"/>
                <w:lang w:bidi="ar"/>
              </w:rPr>
              <w:t>120207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、会计学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cs="仿宋"/>
                <w:color w:val="000000"/>
                <w:kern w:val="0"/>
                <w:sz w:val="18"/>
                <w:szCs w:val="18"/>
                <w:u w:val="none"/>
                <w:lang w:bidi="ar"/>
              </w:rPr>
              <w:t>120203K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、财务管理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cs="仿宋"/>
                <w:color w:val="000000"/>
                <w:kern w:val="0"/>
                <w:sz w:val="18"/>
                <w:szCs w:val="18"/>
                <w:u w:val="none"/>
                <w:lang w:bidi="ar"/>
              </w:rPr>
              <w:t>120204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、经济学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cs="仿宋"/>
                <w:color w:val="000000"/>
                <w:kern w:val="0"/>
                <w:sz w:val="18"/>
                <w:szCs w:val="18"/>
                <w:u w:val="none"/>
                <w:lang w:bidi="ar"/>
              </w:rPr>
              <w:t>020101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、金融学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cs="仿宋"/>
                <w:color w:val="000000"/>
                <w:kern w:val="0"/>
                <w:sz w:val="18"/>
                <w:szCs w:val="18"/>
                <w:u w:val="none"/>
                <w:lang w:bidi="ar"/>
              </w:rPr>
              <w:t>020301K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3.熟练掌握国家审计法规、会计准则、会计制度、税法及相关财经法律法规，熟悉企业内部审计流程、内部控制体系搭建与评价方法，了解行业经营模式和业务流程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4.有国企纪检监察、巡察、审计、法务、党建或基层纪检工作经验者优先。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071B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劳动合同制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D719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年综合薪资约7-9万元(含个人五险一金）具体按照集团薪酬管理办法执行</w:t>
            </w:r>
          </w:p>
        </w:tc>
      </w:tr>
      <w:tr w14:paraId="2EA1A70F">
        <w:trPr>
          <w:trHeight w:val="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3645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79CF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万安县城控集团有限公司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1BB0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旅投集团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导游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CE18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512D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1.负责旅游团队的现场讲解与接待服务，结合景区特色、历史文化等，提供专业、生动的导游讲解；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2.提前规划旅游线路，做好行程安排，对接景区、交通、餐饮等相关单位，保障旅游行程顺利；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3.负责游客的人身、财产安全，做好旅游过程中的安全提醒，处理游客突发情况及临时需求；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4.解答游客关于旅游、景区、当地风土人情等方面的咨询，提升游客旅游体验；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5.维护旅游团队秩序，协调游客之间的关系，妥善处理游客投诉，提高游客满意度；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6.完成旅游行程后的工作总结，反馈游客意见及建议，协助优化旅游服务方案。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4A6A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1.35周岁及以下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（19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月1日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（含）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以后出生）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                                                                                                                                                                    2.本科及以上学历，旅游管理类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（1209）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中国语言文学（0501）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专业；                                                                                                                                                                3.持有导游证，形象气质佳；                                                                                                                                                     4.有1年及以上旅行社相关工作经验，能独立带领旅游团队。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A81A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劳动合同制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AF2B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年综合薪资约7-9万元(含个人五险一金）具体按照集团薪酬管理办法执行</w:t>
            </w:r>
          </w:p>
        </w:tc>
      </w:tr>
      <w:tr w14:paraId="525A3390">
        <w:trPr>
          <w:trHeight w:val="5108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171C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55A1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万安县城控集团有限公司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FA0A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旅投集团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田北画村景区运营专员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E4E0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4100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1.负责田北画村景区的日常运营管理，制定并实施年度运营计划、营销推广方案及服务提升方案；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2.统筹景区内商业业态管理，包括商铺招商、商户协调、业态优化及经营数据分析，提升整体经营效益；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3.负责景区日常现场运营，巡查园区、维护游览秩序，督导一线岗位履职，排查安全隐患；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4.对接游客服务中心，监督售票、导览、咨询、投诉处理等服务质量，及时处理游客投诉与建议，保障票务及入园流程顺畅，提升游客满意度；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5.协调景区内安保、保洁、设施维护等物业管理工作，落实安全管控与应急处置，统筹后勤物资，确保景区安全、整洁、有序运营；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6.配合景区活动落地及业态对接，维护线上平台（票务、评价、宣传等），核对订单、统计运营数据，并编制相关记录与报表；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7.策划并组织实施景区节庆活动，服从调度，遵守工作纪律，完成领导交办的其他临时运营工作。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7D5D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1.38周岁及以下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（19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月1日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（含）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以后出生）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2.本科及以上学历，旅游管理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cs="仿宋"/>
                <w:color w:val="000000"/>
                <w:kern w:val="0"/>
                <w:sz w:val="18"/>
                <w:szCs w:val="18"/>
                <w:u w:val="none"/>
                <w:lang w:bidi="ar"/>
              </w:rPr>
              <w:t>120901K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、文化产业管理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cs="仿宋"/>
                <w:color w:val="000000"/>
                <w:kern w:val="0"/>
                <w:sz w:val="18"/>
                <w:szCs w:val="18"/>
                <w:u w:val="none"/>
                <w:lang w:bidi="ar"/>
              </w:rPr>
              <w:t>120210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、工商管理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cs="仿宋"/>
                <w:color w:val="000000"/>
                <w:kern w:val="0"/>
                <w:sz w:val="18"/>
                <w:szCs w:val="18"/>
                <w:u w:val="none"/>
                <w:lang w:bidi="ar"/>
              </w:rPr>
              <w:t>120201K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、市场营销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cs="仿宋"/>
                <w:color w:val="000000"/>
                <w:kern w:val="0"/>
                <w:sz w:val="18"/>
                <w:szCs w:val="18"/>
                <w:u w:val="none"/>
                <w:lang w:bidi="ar"/>
              </w:rPr>
              <w:t>120202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、公共管理类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（1204）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、会计学</w:t>
            </w:r>
            <w:r>
              <w:rPr>
                <w:rStyle w:val="39"/>
                <w:rFonts w:hint="eastAsia"/>
                <w:sz w:val="18"/>
                <w:szCs w:val="18"/>
                <w:lang w:val="en-US" w:eastAsia="zh-CN" w:bidi="ar"/>
              </w:rPr>
              <w:t>（</w:t>
            </w:r>
            <w:r>
              <w:rPr>
                <w:rStyle w:val="39"/>
                <w:rFonts w:hint="eastAsia"/>
                <w:sz w:val="18"/>
                <w:szCs w:val="18"/>
                <w:lang w:bidi="ar"/>
              </w:rPr>
              <w:t>120203K</w:t>
            </w:r>
            <w:r>
              <w:rPr>
                <w:rStyle w:val="39"/>
                <w:rFonts w:hint="eastAsia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、人力资源管理</w:t>
            </w:r>
            <w:r>
              <w:rPr>
                <w:rStyle w:val="39"/>
                <w:rFonts w:hint="eastAsia"/>
                <w:sz w:val="18"/>
                <w:szCs w:val="18"/>
                <w:lang w:val="en-US" w:eastAsia="zh-CN" w:bidi="ar"/>
              </w:rPr>
              <w:t>（</w:t>
            </w:r>
            <w:r>
              <w:rPr>
                <w:rStyle w:val="39"/>
                <w:rFonts w:hint="eastAsia"/>
                <w:sz w:val="18"/>
                <w:szCs w:val="18"/>
                <w:lang w:bidi="ar"/>
              </w:rPr>
              <w:t>120206</w:t>
            </w:r>
            <w:r>
              <w:rPr>
                <w:rStyle w:val="39"/>
                <w:rFonts w:hint="eastAsia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3.熟悉景区运营管理模式及文旅行业相关政策法规，具备较强的活动策划、市场推广及沟通协调能力，能独立处理游客投诉及突发事件；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4.具有3年及以上旅游景区、文旅项目或商业街区运营管理相关工作经验，其中至少1年团队管理经验；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5.持有导游证、驾驶证者优先，具有乡村旅游、艺术写生基地运营经验者优先，特别优秀者可适当放宽年龄至45周岁。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D66F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劳动合同制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B955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年综合薪资约7-9万元(含个人五险一金）具体按照集团薪酬管理办法执行</w:t>
            </w:r>
          </w:p>
        </w:tc>
      </w:tr>
      <w:tr w14:paraId="04E65586">
        <w:trPr>
          <w:trHeight w:val="451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B8B5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1466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万安县城控集团有限公司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A2F6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新能源公司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运营专员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DC13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17DF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1.负责新能源项目（光伏、风电等）的日常运营管理，制定项目运营计划，确保项目稳定运行；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2.跟踪新能源项目生产运行数据，包括发电量、设备利用率、能耗等，做好数据统计与分析；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3.协助开展新能源项目设备的日常巡检、维护保养对接工作，及时处理设备小故障，保障设备正常运行；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4.负责新能源项目运营相关资料的整理、归档，编制运营工作报表，定期向部门负责人汇报运营情况；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5.对接新能源行业相关政府部门，完成项目运营相关备案、申报工作，争取政策支持；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6.开展新能源市场调研，了解行业发展动态及市场需求，协助优化项目运营策略。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F241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1.38周岁及以下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（19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月1日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（含）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以后出生）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2.本科及以上学历，能源动力类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（0805）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、电气类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（0806）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、机械类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（0802）、能源动力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类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（0805）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3.有2年及以上新能源项目运营类相关工作经验，熟练掌握office等常用办公软件，具有良好的公文写作和较强的沟通管理能力；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4.具备较好的业务调研、项目管理、数据分析能力。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35EB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劳动合同制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84A5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年综合薪资约7-9万元(含个人五险一金）具体按照集团薪酬管理办法执行</w:t>
            </w:r>
          </w:p>
        </w:tc>
      </w:tr>
      <w:tr w14:paraId="1717C35B">
        <w:trPr>
          <w:trHeight w:val="3966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A589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0FA6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万安县城控集团有限公司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225A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质安检测公司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检测员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E1E0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539D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1.负责建设工程各类检测工作，包括原材料检测、工程实体检测、构配件检测等，严格按照国家规范及检测标准操作；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2.做好检测前的样品接收、登记、标识工作，确保样品信息准确，检测环境符合要求；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3.操作检测仪器设备，做好仪器设备的日常校准、维护及保养，记录设备运行情况；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4.如实记录检测数据，编制检测报告，确保检测数据真实、准确，报告规范完整；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5.负责检测样品、检测报告的整理归档，建立检测台账，做好检测资料管理；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6.参与工程检测质量检查，排查检测工作中的问题，持续提升检测工作质量，配合上级部门的检测抽查。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B54E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1.38周岁及以下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（19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月1日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（含）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以后出生）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2.本科及以上学历，专业不限；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3.熟悉工程质量检测相关法律法规、标准规范；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4.有2年及以上检测类工作经验；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5.拥有工程类专业技术中/高级职称人员年龄可放宽至45周岁及以下；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6.具有较强的团队意识和沟通协调能力，以及良好的公文写作能力。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E3E8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劳动合同制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B5DB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年综合薪资约7-9万元(含个人五险一金）具体按照集团薪酬管理办法执行</w:t>
            </w:r>
          </w:p>
        </w:tc>
      </w:tr>
      <w:tr w14:paraId="4E395E40">
        <w:trPr>
          <w:trHeight w:val="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9C9D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8F29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万安县城控集团有限公司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BC8B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建盛矿业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综合管理岗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4887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D55E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1.负责企业公文起草、审核、印发工作，确保公文格式规范、内容准确；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2.负责会议组织与安排，包括会议通知、议程制定、会议记录及纪要整理；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3.负责企业档案管理，包括文件收集、整理、归档、借阅等工作；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4.负责各类宣传稿件的撰写；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5.协助领导处理日常工作，完成领导交办的其他任务。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9E20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1.38周岁及以下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（19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月1日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（含）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以后出生）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2.本科及以上学历，专业不限;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3.有3年及以上行政岗位相关工作经验，具有扎实的文字功底，能胜任公文写作和综合文字材料，有国企或行政事业单位文秘工作经历同等条件下优先。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4.熟悉日常行政运作或人力资源基础事务，熟练掌握office等常用办公软件，具有扎实的文字功底和沟通管理能力，熟悉现金管理和银行结算流程，有独立操作能力。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5.中共党员（含预备党员）优先。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2077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劳动合同制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7B25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年综合薪资约7-9万元(含个人五险一金）具体按照集团薪酬管理办法执行</w:t>
            </w:r>
          </w:p>
        </w:tc>
      </w:tr>
      <w:tr w14:paraId="0EF5D210">
        <w:trPr>
          <w:trHeight w:val="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803F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6E70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万安县城控集团有限公司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A43E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建盛矿业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会计岗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BBA6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4EA4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1.负责企业日常账务处理，包括凭证编制、审核、记账等工作；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2.负责编制企业财务报表，包括资产负债表、利润表、现金流量表等；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3.负责税务申报与缴纳工作，确保企业税务合规，合理进行税收筹划；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4.负责财务档案管理，整理归档会计凭证、报表等资料，确保档案完整；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5.配合财务审计工作，提供相关财务资料，协助审计人员完成审计任务。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2DD3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1.38周岁及以下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（19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月1日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（含）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以后出生）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2.本科及以上学历，会计学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120203K）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、财务管理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120204）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3.具有初级会计师及以上职称，有3年及以上相关工作经验；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4.能够完成预算、成本核算、会计核算、税务管理等日常工作，熟练财务办公软件的使用，有较强的沟通理解能力；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5.持有中级会计师证的年龄可放宽至40周岁及以下。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AE89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劳动合同制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E4E0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年综合薪资约7-9万元(含个人五险一金）具体按照集团薪酬管理办法执行</w:t>
            </w:r>
          </w:p>
        </w:tc>
      </w:tr>
      <w:tr w14:paraId="535BD281">
        <w:trPr>
          <w:trHeight w:val="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4042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817B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万安县城控集团有限公司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9CBD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建盛矿业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生产技术部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采矿工程师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10E5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CB9A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1.统筹露天矿山生产技术管理工作，结合矿山资源储量及生产目标，编制矿山中长期开采规划、年度生产技术方案；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2.主导矿山采矿工艺设计与优化，指导现场采矿施工，监督采矿作业按技术规范执行，提升开采效率；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3.负责矿山生产技术交底工作，对生产班组进行技术指导，解决采矿现场的技术难题；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4.跟踪矿山采矿生产数据（开采量、品位、损耗等），开展技术分析，优化采矿参数，降低生产成本；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5.负责矿山采矿设备的技术匹配，协助制定设备技改、更新方案，保障生产设备与采矿工艺适配；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6.熟悉矿山安全生产法规，将技术管理与安全生产结合，排查技术层面安全隐患，制定整改方案。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1F8F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1.40周岁及以下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（19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月1日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（含）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以后出生）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2.本科及以上学历，地质类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0814）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、矿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类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（0815）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3.取得采矿工程师及以上职称；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4.具有3年及以上露天矿山采矿技术现场管理工作经验；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具备扎实的采矿工程专业知识，熟悉露天矿山生产采矿管理流程及各类加工破碎设备管理，深入理解国家有关技术政策和矿山安全生产法规和技术规范；能够独立处理相关技术问题，对矿山安全生产和采矿技术实施有效管理。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A998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劳动合同制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8EA7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年综合薪资约12-15万元(含个人五险一金）具体按照集团薪酬管理办法执行</w:t>
            </w:r>
          </w:p>
        </w:tc>
      </w:tr>
      <w:tr w14:paraId="21B765E1">
        <w:trPr>
          <w:trHeight w:val="3995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3EBC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9A2E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万安县城控集团有限公司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9B24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建盛矿业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生产技术部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地质工程师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A627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B110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1.负责露天矿山地质管理工作，开展矿山地质勘察、储量检测，编制矿山地质勘察报告；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2.建立矿山地质台账，跟踪采场矿石质量、品位变化，运用地质统计学方法进行储量动态检测，做好二级矿量管理；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3.指导矿山采矿现场的地质工作，为采矿开采设计、生产计划制定提供精准的地质资料支撑；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4.负责矿山地质勘探工程的管理，监督勘探施工过程，审核勘探成果，确保勘探数据准确；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5.熟悉矿山地质相关技术标准及规范，结合安全生产要求，排查地质层面的安全隐患（滑坡、坍塌等）；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6.整理矿山地质资料，做好地质档案归档，参与矿山资源开发、技改项目的地质可行性分析。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CD76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1.40周岁及以下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（19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月1日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（含）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以后出生）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2.本科及以上学历，地质类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0814）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、矿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类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（0815）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3.取得地质工程师及以上职称；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4.具有3年及以上露天矿山现场管理工作经验；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精通矿山地质相关知识，熟练掌握地质技术标准及规范，具备安全生产知识，了解采矿、测量方面的知识；能够监测采场矿石质量，运用地质统计学方法进行储量动态检测，做好二级矿量管理。深入理解国家有关技术政策和矿山安全生产法规和技术规范；能够独立处理相关技术问题，对矿山安全生产和采矿技术实施有效管理。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5E39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劳动合同制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8D0D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年综合薪资约12-15万元(含个人五险一金）具体按照集团薪酬管理办法执行</w:t>
            </w:r>
          </w:p>
        </w:tc>
      </w:tr>
      <w:tr w14:paraId="22594AB4">
        <w:trPr>
          <w:trHeight w:val="4451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F8C9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13AC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万安县城控集团有限公司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0B9A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建盛矿业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安环部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安全工程师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BF16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2739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1.全面负责露天矿山安全生产与环境保护管理工作，制定矿山安全生产管理制度、操作规程及应急预案；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2.开展矿山日常安全监督检查，排查生产现场（采矿、运输、设备等）的安全隐患，下达整改通知书并跟踪整改落实；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3.负责矿山安全生产教育与培训，组织开展安全培训、应急演练，提升员工安全操作技能和应急处置能力；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4.负责矿山环境保护工作，制定环保方案，监督矿山扬尘、废水、固废等处理工作，确保符合环保标准；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5.参与矿山安全事故、环保事件的调查处理，分析事故原因，制定整改措施，做好事故统计与上报；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6.熟悉金属非金属矿山安全法规，办理安全生产相关备案、申报手续，配合政府安全、环保部门的检查。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88F1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1.40周岁及以下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（19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月1日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（含）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以后出生）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2.本科及以上学历，安全工程</w:t>
            </w:r>
            <w:r>
              <w:rPr>
                <w:rFonts w:hint="default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082901）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、采矿工程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081501）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3.具有注册安全工程师（金属非金属方向）执业资格证书；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4.具有3年及以上露天矿山现场管理工作经验；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5.精通露天矿山相关安全法规，能独立开展安全监督检查、隐患排查与治理。能够编写、修订安全生产管理制度、操作规程及应急预案。熟悉矿山生产系统与工艺，能运用 CAD、Office 等软件进行图纸审查和文档处理。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6.持有中级职称或《爆破工程技术人员安全作业证》等证书者同等条件下优先。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B826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劳动合同制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AC81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年综合薪资约12-15万元(含个人五险一金）具体按照集团薪酬管理办法执行</w:t>
            </w:r>
          </w:p>
        </w:tc>
      </w:tr>
      <w:tr w14:paraId="13FC5117">
        <w:trPr>
          <w:trHeight w:val="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5CA0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3386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万安县城控集团有限公司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A70C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新绿环境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乡镇片区管理员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2A00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EB32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1.负责统筹管理片区内各乡镇农村环卫清扫、保洁及垃圾清运全流程工作，制定并落实片区作业计划与排班方案；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2.监督指导各环卫小组日常作业质量，定期组织现场巡查，发现问题及时整改，确保片区卫生达标；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3.协调处理片区与乡镇政府、村委会及相关部门的关系，对接环卫考核、投诉处理及应急保障工作；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4.负责片区人员管理（含保洁员、清运司机等）及车辆、设备调度，做好考勤、绩效及安全培训；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5.统计片区作业数据，编制运营报表，分析成本与效率，提出优化建议并推动落实；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6.配合公司完成新接管乡镇的前期摸排、方案设计及进场准备工作。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FEF4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1.40周岁及以下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（19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月1日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（含）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以后出生）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2.本科及以上学历，环境科学与工程类</w:t>
            </w:r>
            <w:r>
              <w:rPr>
                <w:rFonts w:hint="default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0825 )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、公共管理类</w:t>
            </w:r>
            <w:r>
              <w:rPr>
                <w:rFonts w:hint="default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1204）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、工商管理类</w:t>
            </w:r>
            <w:r>
              <w:rPr>
                <w:rFonts w:hint="default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1202）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、农业经济管理类</w:t>
            </w:r>
            <w:r>
              <w:rPr>
                <w:rFonts w:hint="default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1203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3.熟练掌握office等常用办公软件，具备较强的公文写作能力、沟通协调能力及团队管理能力，能承受较高强度的工作压力，持有C1及以上驾驶证（需常驻乡镇，建议男性）；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4.具有2年及以上城乡环卫管理、物业管理或基层行政管理相关工作经验，其中至少1年团队管理经验；具有农村垃圾清扫清运运营管理经验者优先。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FB4E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劳动合同制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CC9C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年综合薪资约7-9万元(含个人五险一金）具体按照集团薪酬管理办法执行</w:t>
            </w:r>
          </w:p>
        </w:tc>
      </w:tr>
      <w:tr w14:paraId="1C476926">
        <w:trPr>
          <w:trHeight w:val="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852F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4D61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万安县城控集团有限公司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00B9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城控物业公司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消防操作员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31FB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48E8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1.负责消防控制室24小时值班值守，实时监控火灾自动报警系统、消防联动控制系统及视频监控系统运行状态，及时确认并处置报警信号；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2.定期对消防设施设备（消火栓、灭火器、喷淋系统、防排烟系统、应急照明等）进行巡检、测试与维护，确保设备完好有效；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3.发现火警、故障或异常情况，立即按操作规程处置，组织初期火灾扑救，启动应急预案并第一时间通知相关人员；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4.做好消防巡查记录、值班记录、设备运行台账及故障报修记录，定期汇总分析消防安全数据并上报；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5.协助制定消防安全管理制度、灭火及应急疏散预案，组织员工消防培训、应急演练及消防宣传教育工作；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6.配合消防救援机构的监督检查及专项检查，落实隐患整改要求，完善消防档案资料；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7.参与新建、改建项目的消防设施验收及移交工作，提出消防安全合理化建议。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5E15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1.60周岁及以下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（19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月1日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（含）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以后出生）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2.高中及以上学历；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3.持有消防设施操作员职业资格证书，熟悉消防法律法规、技术规范及消防系统原理，掌握消防设施设备的工作原理及操作方法，具备故障判断与应急处理能力；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4.具有1年及以上消防控制室值班、消防设施维护或相关岗位工作经验；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5.具备基本的计算机操作能力，能使用常用办公软件及消防监控系统；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6.身体健康，无色盲、色弱等影响工作的生理缺陷，能适应24小时轮班制（需值夜班，建议男性）；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7.中共党员、退役军人或具有大型企业、重点单位消防队工作经历者优先。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4914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辅助岗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AE6D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年综合薪资约5-6万元(含个人三险）具体按照集团薪酬管理办法执行</w:t>
            </w:r>
          </w:p>
        </w:tc>
      </w:tr>
      <w:tr w14:paraId="7A9D0186">
        <w:trPr>
          <w:trHeight w:val="2373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BA53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1A1B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万安县两山集团有限公司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64A00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u w:val="none"/>
                <w:lang w:bidi="ar"/>
              </w:rPr>
              <w:t>经营管理负责人</w:t>
            </w:r>
            <w:r>
              <w:rPr>
                <w:rFonts w:hint="eastAsia" w:ascii="仿宋" w:hAnsi="仿宋" w:cs="仿宋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职业经理人</w:t>
            </w:r>
            <w:r>
              <w:rPr>
                <w:rFonts w:hint="eastAsia" w:ascii="仿宋" w:hAnsi="仿宋" w:cs="仿宋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）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A13C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C6A3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1.协助总经理开展公司日常经营管理工作，落实集团战略发展目标，参与重大经营决策。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2.统筹推进年度经营目标的分解与落地执行，提升分管业务板块的工作效率与质量。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3.负责分管部门的团队建设，提升专业能力与执行力，营造良好工作氛围。对分管领域的安全生产、合规风控、廉政建设负直接管理责任。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DD6A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1.40周岁及以下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（19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月1日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（含）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以后出生）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，本科及以上学历；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2.具有5年及以上企业管理工作经验，其中至少3年担任中高层管理职务；拥有国有企业、上市公司或同行业头部企业管理工作经验者优先；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3.熟悉国家相关宏观经济政策及法律法规，熟悉现代企业管理；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4.具备较强的决策判断、经营管理、沟通协调能力，能妥善处理复杂问题和突发事件，富有开拓精神和市场竞争意识；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5.具备适应国有企业管理岗位所需的工作韧性与抗压能力。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5193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劳动合同制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FDA8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14万—19万</w:t>
            </w:r>
          </w:p>
        </w:tc>
      </w:tr>
      <w:tr w14:paraId="222CA8F4">
        <w:trPr>
          <w:trHeight w:val="3288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8573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8B55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万安县两山集团有限公司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C79E0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财务总监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28B5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3D31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1.全面负责公司财务管理工作，建立健全财务管理制度和内控体系，确保财务工作合规合法。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2.统筹公司预算管理，监控预算执行情况，分析预算差异并提出调整建议。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3.负责公司资金管理，制定资金使用计划，优化资金配置，保障公司资金安全和流动性，降低融资成本。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4.主导财务核算工作，审核财务报表和财务报告，确保财务数据真实准确，为公司决策提供专业财务分析支持。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7E7D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1.40周岁及以下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（19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月1日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（含）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以后出生）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，本科及以上学历，财务管理</w:t>
            </w:r>
            <w:r>
              <w:rPr>
                <w:rFonts w:hint="default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120204)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、会计学</w:t>
            </w:r>
            <w:r>
              <w:rPr>
                <w:rFonts w:hint="default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120203K)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5年及以上财务工作经验，其中至少3年担任同等或同类企业财务经理职务，全面主持过财务核算、预算管理、资金运营及团队管理工作，须持有中级会计师或税务师及以上职业资格证书，持有注册会计师证书者优先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3.熟悉国家金融政策、企业财务制度及业务流程，具有较强的战略规划和业财融合能力，具备出色的组织协调、沟通表达、综合分析与团队领导能力；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4.诚信敬业，责任心强，具备良好的职业道德和团队管理经验，能够有效培养与发展财务团队。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F144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劳动合同制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1947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10万—15万</w:t>
            </w:r>
          </w:p>
        </w:tc>
      </w:tr>
      <w:tr w14:paraId="2A33EA80">
        <w:trPr>
          <w:trHeight w:val="283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5AD4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99CB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万安县两山集团有限公司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8233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营销部副部长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CEED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CF2A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1.制定公司营销战略和年度营销计划，分解营销目标至各业务小组，确保营销任务达成。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2.统筹线上线下营销活动策划与执行，提升公司品牌知名度和市场占有率。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3.负责客户关系管理，建立客户档案，维护核心客户关系，处理客户投诉和需求，提升客户满意度。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4.营销团队管理，指导团队成员开展工作，提升团队营销能力。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7A3B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1.40周岁及以下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（19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月1日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（含）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以后出生）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，本科及以上学历；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2.具有3年以上销售行业工作经验；具有国有企业销售经验优先，能够适应阶段性周末加班或弹性工作安排，本地户籍或长期在本地居住者优先考虑；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3.具备较强的客户服务意识和沟通表达能力，能清晰地把握客户需求并高效解决问题；熟悉销售流程及相关行业动态，拥有一定客户资源者优先；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4.能熟练使用Office办公软件，具备基础的数据统计与分析能力；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5.责任心强，具备团队协作精神及一定的组织管理能力。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15B9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劳动合同制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2146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11万—16万</w:t>
            </w:r>
          </w:p>
        </w:tc>
      </w:tr>
      <w:tr w14:paraId="3D4DCDFA">
        <w:trPr>
          <w:trHeight w:val="2669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7F76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9F39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万安县两山集团有限公司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8FC3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讲解员（兼前台）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C2A4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0318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负责前台日常接待工作，做好访客登记，维护前台区域整洁有序；2.承担公司展厅、渔业以及良种场讲解任务，熟练背诵讲解稿，结合实际灵活调整讲解内容；3.对接内部部门做好衔接，及时处理接待中的突发事宜，保障流程顺畅；4.完成领导交办的其他工作。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3A89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1.28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岁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以下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（19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月1日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（含）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以后出生）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，大专及以上学历，具有2年讲解经验；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2.形象气质佳、举止得体，男身高172cm及以上，女身高162cm及以上，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3.具备较强语言组织和临场应变能力，有普通话二乙及以上证书优先；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4.服务意识强，细心严谨、有亲和力，熟练使用办公软件；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5.服从工作安排，具备良好职业素养、责任心及团队协作意识。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F3C0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劳动合同制</w:t>
            </w:r>
          </w:p>
        </w:tc>
        <w:tc>
          <w:tcPr>
            <w:tcW w:w="23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D718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3800元/月</w:t>
            </w:r>
          </w:p>
        </w:tc>
      </w:tr>
      <w:tr w14:paraId="7D5CB0D7">
        <w:trPr>
          <w:trHeight w:val="2436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45FB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9BD6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万安县两山集团有限公司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B6FB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店员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F18D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1E62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1.接待顾客、主动导购, 维护会员、跟进老客、提升复购。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2.商品陈列、整理货架、保持门店整洁。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3.收银、开票、核销、出入库辅助,商品盘点、补货、验货、退换货处理。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4.处理简单客诉，遵守门店制度、考勤、服从排班。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5.设备与环境卫生维护、安全防盗。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4194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1.年龄18–45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岁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（18周岁：2008年6月1日（含）之前出生；45周岁：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19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月1日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（含）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以后出生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，身体健康，形象得体。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2.高中及以上学历，有销售经验优先。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3.沟通表达好，服务意识强，热情耐心。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4.责任心强、吃苦耐劳、能接受轮班/倒班。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5.会使用手机、基础电脑操作。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6.遵守纪律、团队协作、执行力强。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D06E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劳动合同制</w:t>
            </w:r>
          </w:p>
        </w:tc>
        <w:tc>
          <w:tcPr>
            <w:tcW w:w="23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9371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2600元/月</w:t>
            </w:r>
          </w:p>
        </w:tc>
      </w:tr>
      <w:tr w14:paraId="6DD6D3DB">
        <w:trPr>
          <w:trHeight w:val="3285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CEBA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C28C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万安县润安水务集团有限公司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E481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工程管理岗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4473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3DA1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1.参与项目可研、方案评审等项目前期工作，并组织协调设计、施工、监理等参建单位的工作。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2.配合招标、合同签订及交底工作，审核工程变更与签证，并依据合同节点申请工程进度款。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3.通过例会、报表等方式监控施工进度，及时纠偏；并对材料、工艺、隐蔽工程等进行验收，处理质量问题。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4.监督现场落实安全文明施工措施，定期排查隐患，处理突发事件，确保符合环保要求。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5.对内协调各部门，对外对接政府单位办理相关手续，同时整理归档项目全过程。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2043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1.大专以上学历，</w:t>
            </w:r>
          </w:p>
          <w:p w14:paraId="2D4E32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大专专业：建设工程管理（240502）、土建施工类（2403）、水利工程与管理类（2402）</w:t>
            </w:r>
          </w:p>
          <w:p w14:paraId="0F15C2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本科专业：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工程管理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（120103）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、土木工程类</w:t>
            </w:r>
            <w:r>
              <w:rPr>
                <w:rFonts w:hint="default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081001)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专业；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2.35周岁及以下（199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月1日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（含）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以后出生）；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3.熟悉建筑工程各项规范及施工作业流程,具备5年及以上施工现场管理经验，能单独负责项目管理，熟练掌握AutoCAD等软件;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4.吃苦耐劳，有强烈的责任心。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5.与其他用人单位无劳动合同纠纷，未被依法列为失信联合惩戒对象。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7ACB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劳动合同制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B7B4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7-9万元</w:t>
            </w:r>
          </w:p>
        </w:tc>
      </w:tr>
      <w:tr w14:paraId="27A03703">
        <w:trPr>
          <w:trHeight w:val="456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F937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BF64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万安县润安水务集团有限公司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B686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水质检测员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F836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C7AA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、按照《生活饮用水卫生标准》GB5749-2022标准，对出厂水、管网水频率检测。做好资料收集整理并建立台账，按规定程序做好审核、签字、盖章，并向上级卫生监督部门、县卫生监督部门报送水质常规指标结果自检月报表和年度报。                                2、建立健全水质检测制度，严格按规定做好水质分析工作，每天检测一次消毒剂余氯、二氧化氯、浑浊度、色度、PH值、臭和味、肉眼可见物、高锰酸盐指数、细菌总数、总大肠菌群、氨氮十一项常规分析1、熟练操作浊度仪、pH计、余氯仪、离子色谱仪等设备，严格按规程操作。                                                             3、直饮水和二次供水水质每年做一次32项指标分析，二次供水每月做一次9项指标分析，直饮水每月做一次9项指标分析。              4、每月检测一次水源水的22项以上指标常规分析，定期对枫树坪、上店水库备用水源进行常规检测。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0AD1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1.本科及以上学历，医学检验</w:t>
            </w:r>
            <w:r>
              <w:rPr>
                <w:rFonts w:hint="default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101001）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、生物工程</w:t>
            </w:r>
            <w:r>
              <w:rPr>
                <w:rFonts w:hint="default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083001）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、应用化学</w:t>
            </w:r>
            <w:r>
              <w:rPr>
                <w:rFonts w:hint="default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070302）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或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环境科学与工程类（0825）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专业；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2.30周岁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及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以下（199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月1日以后出生）；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3.熟悉水质检测方面的法律法规、国家标准，熟悉水质检测常规理化实验操作，对常规水质化验各类仪器设备的原理、技术性能有一定认识，能够发现并排除仪器设备的一般性故障；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4.具有第三方环境检测机构实验室工作经验者优先考虑。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0F9F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劳动合同制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F14F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7-9万元</w:t>
            </w:r>
          </w:p>
        </w:tc>
      </w:tr>
      <w:tr w14:paraId="29440728">
        <w:trPr>
          <w:trHeight w:val="3833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37A7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61D0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万安县新利工业集团有限公司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7B99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u w:val="none"/>
              </w:rPr>
              <w:t>基金公司经营负责人</w:t>
            </w:r>
            <w:r>
              <w:rPr>
                <w:rFonts w:hint="eastAsia" w:ascii="仿宋" w:hAnsi="仿宋" w:cs="仿宋"/>
                <w:color w:val="000000"/>
                <w:sz w:val="18"/>
                <w:szCs w:val="18"/>
                <w:u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职业经理人</w:t>
            </w:r>
            <w:r>
              <w:rPr>
                <w:rFonts w:hint="eastAsia" w:ascii="仿宋" w:hAnsi="仿宋" w:cs="仿宋"/>
                <w:color w:val="000000"/>
                <w:sz w:val="18"/>
                <w:szCs w:val="18"/>
                <w:u w:val="none"/>
                <w:lang w:eastAsia="zh-CN"/>
              </w:rPr>
              <w:t>）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F7E2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F44A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 全面统筹基金公司整体经营管理，制定业务发展战略；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 统筹募资、投资、投后、退出全产业链业务布局；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 搭建团队架构，统筹人事、业务、财务、风控整体管理；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 对接股东、国资平台、合作机构、政府资源拓展业务；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 审定投资项目、把控投资决策、严控整体经营风险；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 负责公司业绩目标达成、品牌建设、合规经营管理；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 主持重大商务谈判、合作签约、对外事务统筹；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 向股东会/董事会汇报经营成果、年度规划与风险情况。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B087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1.全日制本科及以上学历，金融、投资、经管类优先，年龄在45周岁及以下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（19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月1日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（含）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以后出生）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2.5年及以上投融资、私募基金、产业基金实操管理经验；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3.精通基金全流程运作、行业监管政策、合规体系；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4.具备招商项目研判、风险把控、资源整合、市场开拓能力；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5.优秀统筹管理、团队管理、商务谈判与决策能力；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6.熟悉国资/产业类基金运作模式优先；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7.持有基金从业资格，高管合规任职资质优先；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8.抗压能力强，具备长远战略思维与经营思维；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FF69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劳动合同制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2FA0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年综合薪资约12-16万元（含个人五险一金）具体按照集团薪酬管理办法执行</w:t>
            </w:r>
          </w:p>
        </w:tc>
      </w:tr>
      <w:tr w14:paraId="1CC530E1">
        <w:trPr>
          <w:trHeight w:val="1796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4628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9E05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万安县新利工业集团有限公司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95FE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融资岗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B2DF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8FCE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1.统筹公司融资规划，拓展融资渠道，设计融资方案；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2.负责银行贷款、债券发行、ABS、REITs等融资工具的落地执行；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3.开展现金流预测、债务结构优化及信用评级维护工作；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A52A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1.全日制本科及以上学历，金融学</w:t>
            </w:r>
            <w:r>
              <w:rPr>
                <w:rFonts w:hint="default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020301K）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、经济学</w:t>
            </w:r>
            <w:r>
              <w:rPr>
                <w:rFonts w:hint="default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020101</w:t>
            </w:r>
            <w:r>
              <w:rPr>
                <w:rFonts w:hint="default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、会计学</w:t>
            </w:r>
            <w:r>
              <w:rPr>
                <w:rFonts w:hint="default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120203K）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、财务管理</w:t>
            </w:r>
            <w:r>
              <w:rPr>
                <w:rFonts w:hint="default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120204）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、投资学</w:t>
            </w:r>
            <w:r>
              <w:rPr>
                <w:rFonts w:hint="default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020304）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专业，年龄在40周岁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以下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（19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月1日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（含）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以后出生）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2.具备银行信贷、券商债券承销、企业融资、资金管理等相关工作经验，有国企、城投、基建或能源类项目融资经验者优先；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3.精通多种融资工具，能够独立设计融资方案、撰写可研与尽调材料，熟练分析财务报表及开展成本控制。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BA27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劳动合同制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E442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年综合薪资约7-9万元（含个人五险一金）具体按照集团薪酬管理办法执行</w:t>
            </w:r>
          </w:p>
        </w:tc>
      </w:tr>
      <w:tr w14:paraId="3CB2F6A8">
        <w:trPr>
          <w:trHeight w:val="1639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63A8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4F95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万安县新利工业集团有限公司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AF30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（工程部）项目管理岗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1AEE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D4C8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1.负责工程项目现场管理、质量监督及进度把控；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2.对接设计、施工、监理单位，协调解决现场问题；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3.编制预结算，开展成本控制与验收工作。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0F7E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1.全日制本科及以上学历，土木工程</w:t>
            </w:r>
            <w:r>
              <w:rPr>
                <w:rFonts w:hint="default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081001）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、建筑学</w:t>
            </w:r>
            <w:r>
              <w:rPr>
                <w:rFonts w:hint="default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082801）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、工程造价</w:t>
            </w:r>
            <w:r>
              <w:rPr>
                <w:rFonts w:hint="default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120105）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专业，年龄在35周岁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以下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（19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月1日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（含）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以后出生）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2.2年及以上工程项目现场管理、工程质量监督等相关工作经验；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3.熟悉装修施工工艺，具备预结算编制及对接设计院的能力；因需要现场管理项目，建议男性。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638C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劳动合同制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1037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年综合薪资约7-9万元（含个人五险一金）具体按照集团薪酬管理办法执行</w:t>
            </w:r>
          </w:p>
        </w:tc>
      </w:tr>
      <w:tr w14:paraId="34F4BFE0">
        <w:trPr>
          <w:trHeight w:val="240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B62F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75FB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万安县新利工业集团有限公司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4357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基金管理岗（专业岗）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19AC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35CD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 参与基金募集、备案、投研尽调、项目筛选与立项工作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 负责投后日常管控、数据统计、台账更新、风险排查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 撰写投资报告、运营月报、尽调材料、合规报备文件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 对接项目方、渠道、托管机构，落实日常业务流程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 跟踪项目经营情况，跟进回款、分红、退出相关事宜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 落实风控合规要求，完成信息披露、档案整理归档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67D9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1.全日制本科及以上学历， 金融学类（0203）、会计学（120203K）、财务管理（120204）、经济学类（0201）专业，年龄在38周岁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以下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（19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月1日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（含）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以后出生）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 熟悉基金基础知识、私募基金运作流程、监管基本规则；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 具备文书撰写、数据整理、商务对接基础能力；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 细心严谨，执行力强，能承受基础业务压力；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 有基金从业资格证优先，有同业实习/工作经验优先；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 懂基础财务报表、简单投融资逻辑优先。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2F38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劳动合同制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3B82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年综合薪资约7-9万元（含个人五险一金）具体按照集团薪酬管理办法执行</w:t>
            </w:r>
          </w:p>
        </w:tc>
      </w:tr>
      <w:tr w14:paraId="44229AE8">
        <w:trPr>
          <w:trHeight w:val="1475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E7DA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FA77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万安县新利工业集团有限公司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F607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（风控部）审计岗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7E1C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679E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1.开展内部审计、风控排查及专项审计工作；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2.编制审计报告，提出整改建议并跟踪落实；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3.完善审计制度与流程，保障公司内控体系有效运行。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47EF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1.本科及以上学历，审计学</w:t>
            </w:r>
            <w:r>
              <w:rPr>
                <w:rFonts w:hint="default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120207）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、会计学</w:t>
            </w:r>
            <w:r>
              <w:rPr>
                <w:rFonts w:hint="default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120203K）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、财务管理</w:t>
            </w:r>
            <w:r>
              <w:rPr>
                <w:rFonts w:hint="default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120204）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、金融学</w:t>
            </w:r>
            <w:r>
              <w:rPr>
                <w:rFonts w:hint="default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020301K）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、统计学</w:t>
            </w:r>
            <w:r>
              <w:rPr>
                <w:rFonts w:hint="default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071201</w:t>
            </w:r>
            <w:r>
              <w:rPr>
                <w:rFonts w:hint="default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专业，年龄在45周岁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以下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（19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月1日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（含）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以后出生）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2.5年及以上风控或审计相关工作经验；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3.熟练操作Excel（函数/数据透视表）、审计软件及ERP系统；具备数据分析能力，具备良好的审计报告撰写、方案编制及工作底稿整理能力。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6D21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劳动合同制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AECE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年综合薪资约7-9万元（含个人五险一金）具体按照集团薪酬管理办法执行</w:t>
            </w:r>
          </w:p>
        </w:tc>
      </w:tr>
      <w:tr w14:paraId="7E167E58">
        <w:trPr>
          <w:trHeight w:val="489" w:hRule="atLeast"/>
          <w:jc w:val="center"/>
        </w:trPr>
        <w:tc>
          <w:tcPr>
            <w:tcW w:w="28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7944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7897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9DA6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AC02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8E98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5857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——</w:t>
            </w:r>
          </w:p>
        </w:tc>
      </w:tr>
    </w:tbl>
    <w:p w14:paraId="6A095BB8">
      <w:pPr>
        <w:spacing w:line="520" w:lineRule="exact"/>
        <w:jc w:val="left"/>
        <w:rPr>
          <w:rFonts w:hint="default" w:ascii="仿宋_GB2312" w:hAnsi="仿宋" w:eastAsia="仿宋_GB2312"/>
          <w:sz w:val="2"/>
          <w:szCs w:val="2"/>
          <w:lang w:val="en-US" w:eastAsia="zh-CN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134" w:right="2098" w:bottom="1134" w:left="1984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  <w:embedRegular r:id="rId1" w:fontKey="{E9513D96-77A6-471C-96E2-416A35FB0271}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08206C">
    <w:pPr>
      <w:pStyle w:val="14"/>
      <w:ind w:right="360" w:firstLine="360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A6D942">
                          <w:pPr>
                            <w:pStyle w:val="1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PNUqrk3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DzVKq5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4EA6D942">
                    <w:pPr>
                      <w:pStyle w:val="1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D133C8">
    <w:pPr>
      <w:pStyle w:val="14"/>
      <w:ind w:right="360" w:firstLine="360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8643C3">
                          <w:pPr>
                            <w:pStyle w:val="1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Gfm5Y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4B8643C3">
                    <w:pPr>
                      <w:pStyle w:val="1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81DB07">
    <w:pPr>
      <w:pStyle w:val="15"/>
      <w:pBdr>
        <w:bottom w:val="none" w:color="auto" w:sz="0" w:space="0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F69D72">
    <w:pPr>
      <w:pStyle w:val="1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mirrorMargin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trackRevisions w:val="1"/>
  <w:documentProtection w:enforcement="0"/>
  <w:defaultTabStop w:val="425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2NGZjYTRjZjdjZjJiYzEwODRkM2NmNmRiYTRiMzMifQ=="/>
  </w:docVars>
  <w:rsids>
    <w:rsidRoot w:val="03AA284B"/>
    <w:rsid w:val="00020024"/>
    <w:rsid w:val="000216DB"/>
    <w:rsid w:val="00076C2B"/>
    <w:rsid w:val="000A304A"/>
    <w:rsid w:val="000B02EA"/>
    <w:rsid w:val="000B2F80"/>
    <w:rsid w:val="0011082A"/>
    <w:rsid w:val="00156E0B"/>
    <w:rsid w:val="00164F3D"/>
    <w:rsid w:val="001850D6"/>
    <w:rsid w:val="00190D78"/>
    <w:rsid w:val="001A40A6"/>
    <w:rsid w:val="001B4F17"/>
    <w:rsid w:val="001E40EF"/>
    <w:rsid w:val="001E6008"/>
    <w:rsid w:val="00216441"/>
    <w:rsid w:val="00240743"/>
    <w:rsid w:val="002B3B9E"/>
    <w:rsid w:val="002D61E0"/>
    <w:rsid w:val="002D6502"/>
    <w:rsid w:val="002E6D82"/>
    <w:rsid w:val="00322910"/>
    <w:rsid w:val="003A3699"/>
    <w:rsid w:val="00410857"/>
    <w:rsid w:val="00415AB7"/>
    <w:rsid w:val="0041619D"/>
    <w:rsid w:val="00434985"/>
    <w:rsid w:val="00456555"/>
    <w:rsid w:val="00477C57"/>
    <w:rsid w:val="00491E86"/>
    <w:rsid w:val="004C1571"/>
    <w:rsid w:val="005671B9"/>
    <w:rsid w:val="005C17A0"/>
    <w:rsid w:val="005F1BB3"/>
    <w:rsid w:val="005F503F"/>
    <w:rsid w:val="005F6FD9"/>
    <w:rsid w:val="00637D3E"/>
    <w:rsid w:val="0064234F"/>
    <w:rsid w:val="0064522D"/>
    <w:rsid w:val="00655660"/>
    <w:rsid w:val="0066589D"/>
    <w:rsid w:val="006A70DE"/>
    <w:rsid w:val="006E2086"/>
    <w:rsid w:val="006F4671"/>
    <w:rsid w:val="007058E0"/>
    <w:rsid w:val="007148D0"/>
    <w:rsid w:val="00723B57"/>
    <w:rsid w:val="00724ABD"/>
    <w:rsid w:val="00732447"/>
    <w:rsid w:val="007327AB"/>
    <w:rsid w:val="00734513"/>
    <w:rsid w:val="00744A04"/>
    <w:rsid w:val="007B20AE"/>
    <w:rsid w:val="007F0704"/>
    <w:rsid w:val="00836FAF"/>
    <w:rsid w:val="00852197"/>
    <w:rsid w:val="00871589"/>
    <w:rsid w:val="008D0D4E"/>
    <w:rsid w:val="008F3E42"/>
    <w:rsid w:val="00941408"/>
    <w:rsid w:val="00942DCC"/>
    <w:rsid w:val="009F5548"/>
    <w:rsid w:val="00A146CD"/>
    <w:rsid w:val="00A41C46"/>
    <w:rsid w:val="00A710F4"/>
    <w:rsid w:val="00AB4AF2"/>
    <w:rsid w:val="00AB6E9B"/>
    <w:rsid w:val="00AB7E37"/>
    <w:rsid w:val="00AD7C36"/>
    <w:rsid w:val="00AE1B5A"/>
    <w:rsid w:val="00AE787C"/>
    <w:rsid w:val="00B14094"/>
    <w:rsid w:val="00B479C6"/>
    <w:rsid w:val="00B479FA"/>
    <w:rsid w:val="00B533DE"/>
    <w:rsid w:val="00B751A2"/>
    <w:rsid w:val="00B91019"/>
    <w:rsid w:val="00B970FF"/>
    <w:rsid w:val="00BA6095"/>
    <w:rsid w:val="00BB56CE"/>
    <w:rsid w:val="00BD34AB"/>
    <w:rsid w:val="00C45312"/>
    <w:rsid w:val="00D25619"/>
    <w:rsid w:val="00D26160"/>
    <w:rsid w:val="00D26275"/>
    <w:rsid w:val="00D32B57"/>
    <w:rsid w:val="00DB66E4"/>
    <w:rsid w:val="00DC35B7"/>
    <w:rsid w:val="00DC5FB3"/>
    <w:rsid w:val="00DD2AC0"/>
    <w:rsid w:val="00E11902"/>
    <w:rsid w:val="00E67412"/>
    <w:rsid w:val="00E73F6B"/>
    <w:rsid w:val="00E97600"/>
    <w:rsid w:val="00EB7E25"/>
    <w:rsid w:val="00EF041E"/>
    <w:rsid w:val="00EF68E7"/>
    <w:rsid w:val="00EF7E6A"/>
    <w:rsid w:val="00F26F5A"/>
    <w:rsid w:val="00F3134A"/>
    <w:rsid w:val="00F5348E"/>
    <w:rsid w:val="00F8664A"/>
    <w:rsid w:val="00FF6138"/>
    <w:rsid w:val="03064B8B"/>
    <w:rsid w:val="03AA284B"/>
    <w:rsid w:val="06021382"/>
    <w:rsid w:val="07C66F31"/>
    <w:rsid w:val="08ED69CC"/>
    <w:rsid w:val="091E3ABE"/>
    <w:rsid w:val="0B8B5DC2"/>
    <w:rsid w:val="0C34204D"/>
    <w:rsid w:val="0CAB3C09"/>
    <w:rsid w:val="0F2E2DD4"/>
    <w:rsid w:val="10D15338"/>
    <w:rsid w:val="189C7496"/>
    <w:rsid w:val="1B373F76"/>
    <w:rsid w:val="1C1A4FB1"/>
    <w:rsid w:val="1FEC142F"/>
    <w:rsid w:val="21B85B48"/>
    <w:rsid w:val="25BF3561"/>
    <w:rsid w:val="28CF44E4"/>
    <w:rsid w:val="2A2B3C3C"/>
    <w:rsid w:val="2AF05EF0"/>
    <w:rsid w:val="309E16A7"/>
    <w:rsid w:val="342C4039"/>
    <w:rsid w:val="34B21E54"/>
    <w:rsid w:val="3B1E4FB3"/>
    <w:rsid w:val="3B575172"/>
    <w:rsid w:val="3E0C30B4"/>
    <w:rsid w:val="3E2A5569"/>
    <w:rsid w:val="40083152"/>
    <w:rsid w:val="44246EDE"/>
    <w:rsid w:val="442A0515"/>
    <w:rsid w:val="44325585"/>
    <w:rsid w:val="44FA2E6E"/>
    <w:rsid w:val="45965BB9"/>
    <w:rsid w:val="472A3350"/>
    <w:rsid w:val="494036DF"/>
    <w:rsid w:val="4EB9336A"/>
    <w:rsid w:val="515B3813"/>
    <w:rsid w:val="51601587"/>
    <w:rsid w:val="54BF5D06"/>
    <w:rsid w:val="5885027F"/>
    <w:rsid w:val="58C66D7F"/>
    <w:rsid w:val="5DE67744"/>
    <w:rsid w:val="61774699"/>
    <w:rsid w:val="63914B99"/>
    <w:rsid w:val="660443EF"/>
    <w:rsid w:val="672D1356"/>
    <w:rsid w:val="6B6C66BE"/>
    <w:rsid w:val="6E84512F"/>
    <w:rsid w:val="72843510"/>
    <w:rsid w:val="75437374"/>
    <w:rsid w:val="768B3994"/>
    <w:rsid w:val="7E0B4B2E"/>
    <w:rsid w:val="CEFD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仿宋" w:cs="Times New Roman"/>
      <w:kern w:val="2"/>
      <w:sz w:val="32"/>
      <w:szCs w:val="3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38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link w:val="36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link w:val="37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12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3">
    <w:name w:val="Date"/>
    <w:basedOn w:val="1"/>
    <w:next w:val="1"/>
    <w:link w:val="24"/>
    <w:qFormat/>
    <w:uiPriority w:val="0"/>
    <w:pPr>
      <w:ind w:left="100" w:leftChars="2500"/>
    </w:p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6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7">
    <w:name w:val="Title"/>
    <w:qFormat/>
    <w:uiPriority w:val="1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19">
    <w:name w:val="Table Grid"/>
    <w:basedOn w:val="1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21">
    <w:name w:val="Strong"/>
    <w:basedOn w:val="20"/>
    <w:qFormat/>
    <w:uiPriority w:val="0"/>
    <w:rPr>
      <w:b/>
    </w:rPr>
  </w:style>
  <w:style w:type="character" w:styleId="22">
    <w:name w:val="page number"/>
    <w:basedOn w:val="20"/>
    <w:qFormat/>
    <w:uiPriority w:val="0"/>
  </w:style>
  <w:style w:type="paragraph" w:styleId="23">
    <w:name w:val="List Paragraph"/>
    <w:basedOn w:val="1"/>
    <w:qFormat/>
    <w:uiPriority w:val="34"/>
    <w:pPr>
      <w:ind w:firstLine="420" w:firstLineChars="200"/>
    </w:pPr>
    <w:rPr>
      <w:rFonts w:ascii="Calibri" w:hAnsi="Calibri" w:eastAsia="宋体"/>
    </w:rPr>
  </w:style>
  <w:style w:type="character" w:customStyle="1" w:styleId="24">
    <w:name w:val="日期 字符"/>
    <w:basedOn w:val="20"/>
    <w:link w:val="13"/>
    <w:qFormat/>
    <w:uiPriority w:val="0"/>
    <w:rPr>
      <w:rFonts w:ascii="宋体" w:hAnsi="宋体" w:eastAsia="仿宋"/>
      <w:kern w:val="2"/>
      <w:sz w:val="32"/>
      <w:szCs w:val="32"/>
    </w:rPr>
  </w:style>
  <w:style w:type="paragraph" w:customStyle="1" w:styleId="25">
    <w:name w:val="章标题"/>
    <w:next w:val="1"/>
    <w:qFormat/>
    <w:uiPriority w:val="0"/>
    <w:pPr>
      <w:widowControl w:val="0"/>
      <w:spacing w:line="560" w:lineRule="exact"/>
      <w:jc w:val="center"/>
      <w:outlineLvl w:val="0"/>
    </w:pPr>
    <w:rPr>
      <w:rFonts w:ascii="黑体" w:hAnsi="黑体" w:eastAsia="黑体" w:cs="黑体"/>
      <w:bCs/>
      <w:spacing w:val="-6"/>
      <w:kern w:val="44"/>
      <w:sz w:val="32"/>
      <w:szCs w:val="32"/>
      <w:lang w:bidi="ar-SA"/>
    </w:rPr>
  </w:style>
  <w:style w:type="table" w:customStyle="1" w:styleId="2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7">
    <w:name w:val="page number"/>
    <w:qFormat/>
    <w:uiPriority w:val="0"/>
  </w:style>
  <w:style w:type="paragraph" w:customStyle="1" w:styleId="28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paragraph" w:customStyle="1" w:styleId="29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character" w:customStyle="1" w:styleId="30">
    <w:name w:val="标题 3 Char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31">
    <w:name w:val="标题 4 Char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32">
    <w:name w:val="标题 2 Char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33">
    <w:name w:val="标题 3 Char1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34">
    <w:name w:val="标题 4 Char1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35">
    <w:name w:val="标题 2 Char1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36">
    <w:name w:val="标题 3 Char2"/>
    <w:link w:val="4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37">
    <w:name w:val="标题 4 Char2"/>
    <w:link w:val="5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38">
    <w:name w:val="标题 2 Char2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39">
    <w:name w:val="font31"/>
    <w:basedOn w:val="20"/>
    <w:qFormat/>
    <w:uiPriority w:val="0"/>
    <w:rPr>
      <w:rFonts w:hint="default" w:ascii="仿宋" w:hAnsi="仿宋" w:eastAsia="仿宋" w:cs="仿宋"/>
      <w:color w:val="000000"/>
      <w:sz w:val="22"/>
      <w:szCs w:val="22"/>
      <w:u w:val="none"/>
    </w:rPr>
  </w:style>
  <w:style w:type="character" w:customStyle="1" w:styleId="40">
    <w:name w:val="font21"/>
    <w:basedOn w:val="2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41">
    <w:name w:val="font51"/>
    <w:basedOn w:val="2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42">
    <w:name w:val="font61"/>
    <w:basedOn w:val="20"/>
    <w:qFormat/>
    <w:uiPriority w:val="0"/>
    <w:rPr>
      <w:rFonts w:ascii="Arial" w:hAnsi="Arial" w:cs="Arial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Users/yl/Library/Containers/com.kingsoft.wpsoffice.mac/Data/C:\Users\Administrator\Documents\WeChat%20Files\wxid_79a60q5t3jgz22\FileStorage\File\2022-03\&#19978;&#34892;&#25991;&#27169;&#26495;&#65288;&#26377;&#32418;&#22836;&#65289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8825b87f-7645-451f-a2e0-2b9bfef056df</errorID>
      <errorWord>入闱</errorWord>
      <group>L1_Word</group>
      <groupName>字词问题</groupName>
      <ability>L2_Typo</ability>
      <abilityName>字词错误</abilityName>
      <candidateList>
        <item>入围</item>
      </candidateList>
      <explain/>
      <paraID>2B51A472</paraID>
      <start>36</start>
      <end>38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beb5635-1f49-4b15-9382-939df8d8cf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上行文模板（有红头）.dotx</Template>
  <Pages>14</Pages>
  <Words>18205</Words>
  <Characters>19564</Characters>
  <Lines>15</Lines>
  <Paragraphs>4</Paragraphs>
  <TotalTime>7</TotalTime>
  <ScaleCrop>false</ScaleCrop>
  <LinksUpToDate>false</LinksUpToDate>
  <CharactersWithSpaces>20461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2022-03-23T16:25:00Z</dcterms:created>
  <dc:creator>Administrator</dc:creator>
  <cp:lastModifiedBy>聚才-张鑫丹</cp:lastModifiedBy>
  <cp:lastPrinted>2026-06-29T09:31:00Z</cp:lastPrinted>
  <dcterms:modified xsi:type="dcterms:W3CDTF">2026-06-29T11:12:22Z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DD5D97725FD967DA96E2416AD723BB1D_43</vt:lpwstr>
  </property>
  <property fmtid="{D5CDD505-2E9C-101B-9397-08002B2CF9AE}" pid="3" name="KSOProductBuildVer">
    <vt:lpwstr>2052-12.1.26016.26016</vt:lpwstr>
  </property>
  <property fmtid="{D5CDD505-2E9C-101B-9397-08002B2CF9AE}" pid="4" name="KSOTemplateDocerSaveRecord">
    <vt:lpwstr>eyJoZGlkIjoiMDJmNmQ3ZjA2Y2IxYzQwZjUxNzMyMzc0MTI5NTlkM2MiLCJ1c2VySWQiOiI2OTgyODcifQ==</vt:lpwstr>
  </property>
  <property fmtid="{D5CDD505-2E9C-101B-9397-08002B2CF9AE}" pid="5" name="附件说明_2">
    <vt:lpwstr>附件：万安县县属国有企业2026年面向社会公开招聘岗位及任职条件</vt:lpwstr>
  </property>
  <property fmtid="{D5CDD505-2E9C-101B-9397-08002B2CF9AE}" pid="6" name="成文日期_2">
    <vt:lpwstr>万安县国有资产监督管理办公室2026年*月*日</vt:lpwstr>
  </property>
</Properties>
</file>