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鹰潭市国有控股集团有限公司人员招聘职位表</w:t>
      </w:r>
    </w:p>
    <w:bookmarkEnd w:id="0"/>
    <w:tbl>
      <w:tblPr>
        <w:tblStyle w:val="8"/>
        <w:tblW w:w="15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40"/>
        <w:gridCol w:w="1320"/>
        <w:gridCol w:w="1065"/>
        <w:gridCol w:w="1305"/>
        <w:gridCol w:w="1305"/>
        <w:gridCol w:w="1845"/>
        <w:gridCol w:w="2340"/>
        <w:gridCol w:w="295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需求情况</w:t>
            </w:r>
          </w:p>
        </w:tc>
        <w:tc>
          <w:tcPr>
            <w:tcW w:w="6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资格要求</w:t>
            </w:r>
          </w:p>
        </w:tc>
        <w:tc>
          <w:tcPr>
            <w:tcW w:w="2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拟招聘岗位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需求数量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专业技术职称</w:t>
            </w:r>
          </w:p>
        </w:tc>
        <w:tc>
          <w:tcPr>
            <w:tcW w:w="29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融资部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融资文员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金融类、经济类、财务管理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具有中级会计师或中级审计师或中级税务师职称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具有3年以上金融相关工作经验（具有融资、会计相关工作经验者优先）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特别优秀的，条件可适当放宽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党委办公室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党务文员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中共党员，具有3年以上党务工作经验，具备较强的文字功底</w:t>
            </w: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资产运营部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资产管理员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金融类、财会类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具有中级会计师或中级审计师或中级经济师（金融、房地产经济）职称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具有3年以上主办会计、金融、投资等相关岗位工作经验</w:t>
            </w: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监事会办公室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  <w:t>文员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  <w:highlight w:val="none"/>
                <w:lang w:val="en-US" w:eastAsia="zh-CN"/>
              </w:rPr>
              <w:t>会计学、财务管理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具有3年以上会计相关工作经验</w:t>
            </w: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风控审计部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审计员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具有工程类资格证书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具有3年以上工程相关工作经验（具有造价工作经验者优先）</w:t>
            </w: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1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Helvetica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59" w:right="873" w:bottom="227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1" w:fontKey="{EEE6B10D-1CCD-4323-8637-F4D9E380F6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58DB0E-5F72-48BD-B5B2-D7EC87AA78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E1AD05-C6C3-42E3-8C44-AC94E0A444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A5FBDA1-8D11-4427-B38E-8E9A3C46BD6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AEF338A-6708-4EF1-B5E7-877D3B042F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D1"/>
    <w:rsid w:val="0001174C"/>
    <w:rsid w:val="000216B9"/>
    <w:rsid w:val="0003472A"/>
    <w:rsid w:val="00042158"/>
    <w:rsid w:val="00057549"/>
    <w:rsid w:val="000645DA"/>
    <w:rsid w:val="00067C99"/>
    <w:rsid w:val="000712B6"/>
    <w:rsid w:val="00081E8F"/>
    <w:rsid w:val="00085303"/>
    <w:rsid w:val="00086B48"/>
    <w:rsid w:val="000874DB"/>
    <w:rsid w:val="0008751A"/>
    <w:rsid w:val="00090D89"/>
    <w:rsid w:val="00092E63"/>
    <w:rsid w:val="000A78F3"/>
    <w:rsid w:val="000A7C47"/>
    <w:rsid w:val="000C0280"/>
    <w:rsid w:val="000C337C"/>
    <w:rsid w:val="000C70A5"/>
    <w:rsid w:val="000E169C"/>
    <w:rsid w:val="000E1F0F"/>
    <w:rsid w:val="000E4206"/>
    <w:rsid w:val="000E4E40"/>
    <w:rsid w:val="000F6F10"/>
    <w:rsid w:val="001317BC"/>
    <w:rsid w:val="00135AA1"/>
    <w:rsid w:val="00137965"/>
    <w:rsid w:val="00152F67"/>
    <w:rsid w:val="00163F22"/>
    <w:rsid w:val="00165213"/>
    <w:rsid w:val="00191B3A"/>
    <w:rsid w:val="00194B28"/>
    <w:rsid w:val="00196138"/>
    <w:rsid w:val="001A49D0"/>
    <w:rsid w:val="001B3517"/>
    <w:rsid w:val="001C7DA7"/>
    <w:rsid w:val="001D79B4"/>
    <w:rsid w:val="0022228D"/>
    <w:rsid w:val="002329FF"/>
    <w:rsid w:val="00233F9E"/>
    <w:rsid w:val="00245FE2"/>
    <w:rsid w:val="00247B2A"/>
    <w:rsid w:val="0025655B"/>
    <w:rsid w:val="002610EC"/>
    <w:rsid w:val="0027337C"/>
    <w:rsid w:val="00276E45"/>
    <w:rsid w:val="0027730A"/>
    <w:rsid w:val="002816FF"/>
    <w:rsid w:val="002A7F07"/>
    <w:rsid w:val="002B1B02"/>
    <w:rsid w:val="002B2851"/>
    <w:rsid w:val="002B4410"/>
    <w:rsid w:val="002B46F3"/>
    <w:rsid w:val="002B6E31"/>
    <w:rsid w:val="002C14C6"/>
    <w:rsid w:val="002E5BE5"/>
    <w:rsid w:val="002F0CC4"/>
    <w:rsid w:val="002F1642"/>
    <w:rsid w:val="002F5955"/>
    <w:rsid w:val="00301E78"/>
    <w:rsid w:val="00303895"/>
    <w:rsid w:val="00311F7F"/>
    <w:rsid w:val="00317A13"/>
    <w:rsid w:val="00327462"/>
    <w:rsid w:val="00335B07"/>
    <w:rsid w:val="00340A9D"/>
    <w:rsid w:val="00354C48"/>
    <w:rsid w:val="003621A4"/>
    <w:rsid w:val="00370770"/>
    <w:rsid w:val="003805D5"/>
    <w:rsid w:val="00380F5E"/>
    <w:rsid w:val="0038778F"/>
    <w:rsid w:val="0039579D"/>
    <w:rsid w:val="003A2378"/>
    <w:rsid w:val="003A3110"/>
    <w:rsid w:val="003A7C7E"/>
    <w:rsid w:val="003B286A"/>
    <w:rsid w:val="003C394D"/>
    <w:rsid w:val="003D41FA"/>
    <w:rsid w:val="003F1A4B"/>
    <w:rsid w:val="00404488"/>
    <w:rsid w:val="00404788"/>
    <w:rsid w:val="004066F7"/>
    <w:rsid w:val="00407418"/>
    <w:rsid w:val="00410880"/>
    <w:rsid w:val="004119BF"/>
    <w:rsid w:val="004231A7"/>
    <w:rsid w:val="0042671B"/>
    <w:rsid w:val="0044219E"/>
    <w:rsid w:val="004576D4"/>
    <w:rsid w:val="00461261"/>
    <w:rsid w:val="0046787E"/>
    <w:rsid w:val="00470BB0"/>
    <w:rsid w:val="00471607"/>
    <w:rsid w:val="00475C3D"/>
    <w:rsid w:val="00476D6F"/>
    <w:rsid w:val="00487429"/>
    <w:rsid w:val="00490AC1"/>
    <w:rsid w:val="004B5B61"/>
    <w:rsid w:val="004E2878"/>
    <w:rsid w:val="004E77A0"/>
    <w:rsid w:val="004F4971"/>
    <w:rsid w:val="005044CF"/>
    <w:rsid w:val="00511AA6"/>
    <w:rsid w:val="00526188"/>
    <w:rsid w:val="005269A6"/>
    <w:rsid w:val="00527728"/>
    <w:rsid w:val="00544E91"/>
    <w:rsid w:val="005475D1"/>
    <w:rsid w:val="00547E33"/>
    <w:rsid w:val="0055623D"/>
    <w:rsid w:val="00581E9B"/>
    <w:rsid w:val="005851B3"/>
    <w:rsid w:val="00595D2D"/>
    <w:rsid w:val="005A0240"/>
    <w:rsid w:val="005C1CE5"/>
    <w:rsid w:val="00602DAA"/>
    <w:rsid w:val="00607E82"/>
    <w:rsid w:val="006125FC"/>
    <w:rsid w:val="00637764"/>
    <w:rsid w:val="00647882"/>
    <w:rsid w:val="00653068"/>
    <w:rsid w:val="00657C65"/>
    <w:rsid w:val="0066590C"/>
    <w:rsid w:val="00675862"/>
    <w:rsid w:val="006868FB"/>
    <w:rsid w:val="00695138"/>
    <w:rsid w:val="006A26C8"/>
    <w:rsid w:val="006A4A29"/>
    <w:rsid w:val="006A60C4"/>
    <w:rsid w:val="006C6B95"/>
    <w:rsid w:val="006C710F"/>
    <w:rsid w:val="006D0BE3"/>
    <w:rsid w:val="006D11AA"/>
    <w:rsid w:val="006E7D65"/>
    <w:rsid w:val="00713AF4"/>
    <w:rsid w:val="0072382E"/>
    <w:rsid w:val="007262C4"/>
    <w:rsid w:val="00730E72"/>
    <w:rsid w:val="00732F17"/>
    <w:rsid w:val="0073615F"/>
    <w:rsid w:val="007454C1"/>
    <w:rsid w:val="007603A6"/>
    <w:rsid w:val="00780FCC"/>
    <w:rsid w:val="00784EA3"/>
    <w:rsid w:val="00793D98"/>
    <w:rsid w:val="00794D22"/>
    <w:rsid w:val="007A21E8"/>
    <w:rsid w:val="007A26E2"/>
    <w:rsid w:val="007B3B05"/>
    <w:rsid w:val="007B4A58"/>
    <w:rsid w:val="007B66E3"/>
    <w:rsid w:val="007D1EF8"/>
    <w:rsid w:val="007D6926"/>
    <w:rsid w:val="007E36A7"/>
    <w:rsid w:val="007F5FC8"/>
    <w:rsid w:val="008221D7"/>
    <w:rsid w:val="00827518"/>
    <w:rsid w:val="0085661E"/>
    <w:rsid w:val="00863250"/>
    <w:rsid w:val="00875060"/>
    <w:rsid w:val="0087781F"/>
    <w:rsid w:val="00882D4C"/>
    <w:rsid w:val="00883154"/>
    <w:rsid w:val="008847AF"/>
    <w:rsid w:val="00890ACF"/>
    <w:rsid w:val="008A7762"/>
    <w:rsid w:val="008B50BE"/>
    <w:rsid w:val="008B6C7A"/>
    <w:rsid w:val="008D7A12"/>
    <w:rsid w:val="008E6EDD"/>
    <w:rsid w:val="008F1981"/>
    <w:rsid w:val="008F4751"/>
    <w:rsid w:val="009018ED"/>
    <w:rsid w:val="0091136F"/>
    <w:rsid w:val="00915E78"/>
    <w:rsid w:val="009343FE"/>
    <w:rsid w:val="00934D4D"/>
    <w:rsid w:val="00935388"/>
    <w:rsid w:val="00943F9B"/>
    <w:rsid w:val="00950265"/>
    <w:rsid w:val="009517F7"/>
    <w:rsid w:val="00953DC7"/>
    <w:rsid w:val="00956439"/>
    <w:rsid w:val="009623B9"/>
    <w:rsid w:val="00962C38"/>
    <w:rsid w:val="00963DED"/>
    <w:rsid w:val="00985A1B"/>
    <w:rsid w:val="009A7A35"/>
    <w:rsid w:val="009B092B"/>
    <w:rsid w:val="009B3C92"/>
    <w:rsid w:val="009C2890"/>
    <w:rsid w:val="009E13A5"/>
    <w:rsid w:val="009F4EF6"/>
    <w:rsid w:val="00A06E1D"/>
    <w:rsid w:val="00A07775"/>
    <w:rsid w:val="00A11A8D"/>
    <w:rsid w:val="00A13DF7"/>
    <w:rsid w:val="00A177FD"/>
    <w:rsid w:val="00A224EB"/>
    <w:rsid w:val="00A274A9"/>
    <w:rsid w:val="00A410C3"/>
    <w:rsid w:val="00A5550D"/>
    <w:rsid w:val="00A71870"/>
    <w:rsid w:val="00A7495F"/>
    <w:rsid w:val="00A86F34"/>
    <w:rsid w:val="00A878D8"/>
    <w:rsid w:val="00AA0B6C"/>
    <w:rsid w:val="00AA308A"/>
    <w:rsid w:val="00AA62BF"/>
    <w:rsid w:val="00AA74A7"/>
    <w:rsid w:val="00AD344B"/>
    <w:rsid w:val="00AD6B6B"/>
    <w:rsid w:val="00AD6C5C"/>
    <w:rsid w:val="00AD6E62"/>
    <w:rsid w:val="00B07130"/>
    <w:rsid w:val="00B0779F"/>
    <w:rsid w:val="00B12961"/>
    <w:rsid w:val="00B16380"/>
    <w:rsid w:val="00B20AF8"/>
    <w:rsid w:val="00B3093B"/>
    <w:rsid w:val="00B35616"/>
    <w:rsid w:val="00B45255"/>
    <w:rsid w:val="00B60BE0"/>
    <w:rsid w:val="00B80E86"/>
    <w:rsid w:val="00BC5B58"/>
    <w:rsid w:val="00BF30D5"/>
    <w:rsid w:val="00C03E67"/>
    <w:rsid w:val="00C04124"/>
    <w:rsid w:val="00C23658"/>
    <w:rsid w:val="00C27FD9"/>
    <w:rsid w:val="00C3339A"/>
    <w:rsid w:val="00C5110C"/>
    <w:rsid w:val="00C533F3"/>
    <w:rsid w:val="00C64AF4"/>
    <w:rsid w:val="00CA008F"/>
    <w:rsid w:val="00CB424F"/>
    <w:rsid w:val="00D01396"/>
    <w:rsid w:val="00D13068"/>
    <w:rsid w:val="00D13597"/>
    <w:rsid w:val="00D15F58"/>
    <w:rsid w:val="00D210A4"/>
    <w:rsid w:val="00D34B80"/>
    <w:rsid w:val="00D414B4"/>
    <w:rsid w:val="00D768AA"/>
    <w:rsid w:val="00D87E5F"/>
    <w:rsid w:val="00D87FE5"/>
    <w:rsid w:val="00D969E6"/>
    <w:rsid w:val="00DA7A17"/>
    <w:rsid w:val="00DB4099"/>
    <w:rsid w:val="00DD15DA"/>
    <w:rsid w:val="00DE6396"/>
    <w:rsid w:val="00DF4010"/>
    <w:rsid w:val="00E11E7B"/>
    <w:rsid w:val="00E14B98"/>
    <w:rsid w:val="00E36994"/>
    <w:rsid w:val="00E4224A"/>
    <w:rsid w:val="00E440C6"/>
    <w:rsid w:val="00E6264D"/>
    <w:rsid w:val="00E63AEE"/>
    <w:rsid w:val="00E64683"/>
    <w:rsid w:val="00EA5F01"/>
    <w:rsid w:val="00EB32A9"/>
    <w:rsid w:val="00EE616D"/>
    <w:rsid w:val="00EE6F4C"/>
    <w:rsid w:val="00EF3C27"/>
    <w:rsid w:val="00EF522A"/>
    <w:rsid w:val="00EF75C3"/>
    <w:rsid w:val="00F03F11"/>
    <w:rsid w:val="00F04E5E"/>
    <w:rsid w:val="00F16B3C"/>
    <w:rsid w:val="00F328F7"/>
    <w:rsid w:val="00F433CC"/>
    <w:rsid w:val="00F7182C"/>
    <w:rsid w:val="00F72E3D"/>
    <w:rsid w:val="00F7409C"/>
    <w:rsid w:val="00F811B7"/>
    <w:rsid w:val="00F81FA6"/>
    <w:rsid w:val="00F829D7"/>
    <w:rsid w:val="00F924B0"/>
    <w:rsid w:val="00F92DED"/>
    <w:rsid w:val="00F97809"/>
    <w:rsid w:val="00FB24D0"/>
    <w:rsid w:val="00FB27C3"/>
    <w:rsid w:val="00FC20F9"/>
    <w:rsid w:val="00FC499B"/>
    <w:rsid w:val="00FC5E53"/>
    <w:rsid w:val="00FD25D1"/>
    <w:rsid w:val="00FE5A18"/>
    <w:rsid w:val="02BE0D2F"/>
    <w:rsid w:val="05855660"/>
    <w:rsid w:val="0DBF612A"/>
    <w:rsid w:val="0F702085"/>
    <w:rsid w:val="101F197A"/>
    <w:rsid w:val="13120026"/>
    <w:rsid w:val="1C3A313C"/>
    <w:rsid w:val="274A1118"/>
    <w:rsid w:val="2C862A25"/>
    <w:rsid w:val="2DB54111"/>
    <w:rsid w:val="307C0854"/>
    <w:rsid w:val="31A62AAF"/>
    <w:rsid w:val="33F7200A"/>
    <w:rsid w:val="35DF20D8"/>
    <w:rsid w:val="39651801"/>
    <w:rsid w:val="3AB7308B"/>
    <w:rsid w:val="3B610308"/>
    <w:rsid w:val="456D7460"/>
    <w:rsid w:val="46D35BB5"/>
    <w:rsid w:val="522C6C6E"/>
    <w:rsid w:val="561B22E5"/>
    <w:rsid w:val="57F1096B"/>
    <w:rsid w:val="5CDB0C69"/>
    <w:rsid w:val="5D0D2082"/>
    <w:rsid w:val="5F80253E"/>
    <w:rsid w:val="60D66F1A"/>
    <w:rsid w:val="63150613"/>
    <w:rsid w:val="769B1022"/>
    <w:rsid w:val="791E3D0A"/>
    <w:rsid w:val="79935A43"/>
    <w:rsid w:val="79E33A21"/>
    <w:rsid w:val="7E0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8C442-0470-49AB-BE21-E30705538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396</Words>
  <Characters>2258</Characters>
  <Lines>18</Lines>
  <Paragraphs>5</Paragraphs>
  <TotalTime>0</TotalTime>
  <ScaleCrop>false</ScaleCrop>
  <LinksUpToDate>false</LinksUpToDate>
  <CharactersWithSpaces>2649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2020-04-27T07:35:00Z</dcterms:created>
  <dc:creator>Administrator</dc:creator>
  <cp:lastModifiedBy>莫名的❤️❤️</cp:lastModifiedBy>
  <cp:lastPrinted>2022-03-14T01:46:00Z</cp:lastPrinted>
  <dcterms:modified xsi:type="dcterms:W3CDTF">2022-03-16T02:50:34Z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A2A814A4F7A948A392491B8D4AC2D9A4</vt:lpwstr>
  </property>
</Properties>
</file>